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2D" w:rsidRDefault="002E7E2E" w:rsidP="002E7E2E">
      <w:pPr>
        <w:pStyle w:val="1"/>
        <w:jc w:val="center"/>
      </w:pPr>
      <w:r>
        <w:t>Р</w:t>
      </w:r>
      <w:r w:rsidR="006521F0">
        <w:t>асчёт</w:t>
      </w:r>
      <w:r w:rsidRPr="00833A50">
        <w:t xml:space="preserve"> дневной потребности в калориях</w:t>
      </w:r>
      <w:r>
        <w:t>, исходя из ИМТ и некоторых других показателей</w:t>
      </w:r>
    </w:p>
    <w:p w:rsidR="002E7E2E" w:rsidRDefault="002E7E2E" w:rsidP="002E7E2E"/>
    <w:p w:rsidR="002E7E2E" w:rsidRDefault="00280510" w:rsidP="00280510">
      <w:pPr>
        <w:pStyle w:val="3"/>
      </w:pPr>
      <w:r>
        <w:t>Определение индекса массы тела (ИМТ)</w:t>
      </w:r>
    </w:p>
    <w:p w:rsidR="00280510" w:rsidRDefault="00280510" w:rsidP="002E7E2E"/>
    <w:p w:rsidR="00280510" w:rsidRPr="00280510" w:rsidRDefault="00280510" w:rsidP="00280510">
      <w:pPr>
        <w:jc w:val="center"/>
        <w:rPr>
          <w:sz w:val="36"/>
          <w:szCs w:val="36"/>
        </w:rPr>
      </w:pPr>
      <w:r w:rsidRPr="00280510">
        <w:rPr>
          <w:sz w:val="36"/>
          <w:szCs w:val="36"/>
        </w:rPr>
        <w:t xml:space="preserve">ИМТ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Масса тела (кг)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Рост (м)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280510" w:rsidRDefault="00280510" w:rsidP="002E7E2E"/>
    <w:p w:rsidR="00EF2758" w:rsidRDefault="00EF2758" w:rsidP="00EF2758">
      <w:pPr>
        <w:pStyle w:val="a8"/>
        <w:numPr>
          <w:ilvl w:val="0"/>
          <w:numId w:val="2"/>
        </w:numPr>
      </w:pPr>
      <w:r w:rsidRPr="00EF2758">
        <w:rPr>
          <w:i/>
        </w:rPr>
        <w:t>&lt; 16</w:t>
      </w:r>
      <w:r>
        <w:t xml:space="preserve"> </w:t>
      </w:r>
      <w:r w:rsidRPr="00EF2758">
        <w:t xml:space="preserve">– значительный </w:t>
      </w:r>
      <w:r>
        <w:t>дефицит массы тела.</w:t>
      </w:r>
    </w:p>
    <w:p w:rsidR="00EF2758" w:rsidRDefault="00EF2758" w:rsidP="00EF2758">
      <w:pPr>
        <w:pStyle w:val="a8"/>
        <w:numPr>
          <w:ilvl w:val="0"/>
          <w:numId w:val="2"/>
        </w:numPr>
      </w:pPr>
      <w:r w:rsidRPr="00EF2758">
        <w:rPr>
          <w:i/>
        </w:rPr>
        <w:t>16-18.5</w:t>
      </w:r>
      <w:r>
        <w:t xml:space="preserve"> – дефицит массы тела.</w:t>
      </w:r>
    </w:p>
    <w:p w:rsidR="00EF2758" w:rsidRDefault="00EF2758" w:rsidP="00EF2758">
      <w:pPr>
        <w:pStyle w:val="a8"/>
        <w:numPr>
          <w:ilvl w:val="0"/>
          <w:numId w:val="2"/>
        </w:numPr>
      </w:pPr>
      <w:r w:rsidRPr="00EF2758">
        <w:rPr>
          <w:i/>
        </w:rPr>
        <w:t>18.5-24</w:t>
      </w:r>
      <w:r>
        <w:t xml:space="preserve"> – нормальное значение.</w:t>
      </w:r>
    </w:p>
    <w:p w:rsidR="00EF2758" w:rsidRDefault="00EF2758" w:rsidP="00EF2758">
      <w:pPr>
        <w:pStyle w:val="a8"/>
        <w:numPr>
          <w:ilvl w:val="0"/>
          <w:numId w:val="2"/>
        </w:numPr>
      </w:pPr>
      <w:r w:rsidRPr="00EF2758">
        <w:rPr>
          <w:i/>
        </w:rPr>
        <w:t>25-30</w:t>
      </w:r>
      <w:r>
        <w:t xml:space="preserve"> – лишний вес (</w:t>
      </w:r>
      <w:proofErr w:type="spellStart"/>
      <w:r>
        <w:t>предожирение</w:t>
      </w:r>
      <w:proofErr w:type="spellEnd"/>
      <w:r>
        <w:t>).</w:t>
      </w:r>
    </w:p>
    <w:p w:rsidR="00EF2758" w:rsidRDefault="00EF2758" w:rsidP="00EF2758">
      <w:pPr>
        <w:pStyle w:val="a8"/>
        <w:numPr>
          <w:ilvl w:val="0"/>
          <w:numId w:val="2"/>
        </w:numPr>
      </w:pPr>
      <w:r w:rsidRPr="00EF2758">
        <w:rPr>
          <w:i/>
        </w:rPr>
        <w:t>30-35</w:t>
      </w:r>
      <w:r>
        <w:t xml:space="preserve"> – ожирение 1-й степени.</w:t>
      </w:r>
    </w:p>
    <w:p w:rsidR="00EF2758" w:rsidRDefault="00EF2758" w:rsidP="00EF2758">
      <w:pPr>
        <w:pStyle w:val="a8"/>
        <w:numPr>
          <w:ilvl w:val="0"/>
          <w:numId w:val="2"/>
        </w:numPr>
      </w:pPr>
      <w:r w:rsidRPr="00EF2758">
        <w:rPr>
          <w:i/>
        </w:rPr>
        <w:t>35-40</w:t>
      </w:r>
      <w:r>
        <w:t xml:space="preserve"> – ожирение 2-й степени.</w:t>
      </w:r>
    </w:p>
    <w:p w:rsidR="00EF2758" w:rsidRPr="00EF2758" w:rsidRDefault="00EF2758" w:rsidP="00EF2758">
      <w:pPr>
        <w:pStyle w:val="a8"/>
        <w:numPr>
          <w:ilvl w:val="0"/>
          <w:numId w:val="2"/>
        </w:numPr>
      </w:pPr>
      <w:r w:rsidRPr="00EF2758">
        <w:rPr>
          <w:i/>
        </w:rPr>
        <w:t>&gt; 40</w:t>
      </w:r>
      <w:r>
        <w:t xml:space="preserve"> – ожирение 3-й степени.</w:t>
      </w:r>
    </w:p>
    <w:p w:rsidR="00EF2758" w:rsidRDefault="00EF2758" w:rsidP="00DC4914">
      <w:pPr>
        <w:pStyle w:val="3"/>
      </w:pPr>
    </w:p>
    <w:p w:rsidR="00EF2758" w:rsidRDefault="00EF2758" w:rsidP="00DC4914">
      <w:pPr>
        <w:pStyle w:val="3"/>
      </w:pPr>
    </w:p>
    <w:p w:rsidR="00280510" w:rsidRDefault="00280510" w:rsidP="00DC4914">
      <w:pPr>
        <w:pStyle w:val="3"/>
      </w:pPr>
      <w:r>
        <w:t>Определение индекса абдоминального (внутреннего) жира</w:t>
      </w:r>
    </w:p>
    <w:p w:rsidR="00280510" w:rsidRDefault="00280510" w:rsidP="00280510"/>
    <w:p w:rsidR="00280510" w:rsidRPr="00280510" w:rsidRDefault="00280510" w:rsidP="00280510">
      <w:pPr>
        <w:jc w:val="center"/>
        <w:rPr>
          <w:sz w:val="36"/>
          <w:szCs w:val="36"/>
          <w:lang w:val="en-US"/>
        </w:rPr>
      </w:pPr>
      <w:r w:rsidRPr="006521F0">
        <w:rPr>
          <w:sz w:val="36"/>
          <w:szCs w:val="36"/>
          <w:lang w:val="en-US"/>
        </w:rPr>
        <w:t>WHR 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 xml:space="preserve">Окружность </m:t>
            </m:r>
            <m:r>
              <w:rPr>
                <w:rFonts w:ascii="Cambria Math" w:hAnsi="Cambria Math"/>
                <w:sz w:val="36"/>
                <w:szCs w:val="36"/>
              </w:rPr>
              <m:t>талии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 xml:space="preserve"> (</m:t>
            </m:r>
            <m:r>
              <w:rPr>
                <w:rFonts w:ascii="Cambria Math" w:hAnsi="Cambria Math"/>
                <w:sz w:val="36"/>
                <w:szCs w:val="36"/>
              </w:rPr>
              <m:t>м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)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Окружность таза (м)</m:t>
            </m:r>
          </m:den>
        </m:f>
      </m:oMath>
    </w:p>
    <w:p w:rsidR="00280510" w:rsidRPr="006521F0" w:rsidRDefault="00280510" w:rsidP="00280510">
      <w:pPr>
        <w:rPr>
          <w:lang w:val="en-US"/>
        </w:rPr>
      </w:pPr>
    </w:p>
    <w:p w:rsidR="00280510" w:rsidRDefault="00280510" w:rsidP="00280510">
      <w:r>
        <w:t>Обе величины  определяются в метрах. Окружность талии измеряется на уровне пупка при задержке дыхания после выдоха. Окружность таза измеряется в самом широком месте бёдер с захватом ягодиц.</w:t>
      </w:r>
    </w:p>
    <w:p w:rsidR="00280510" w:rsidRDefault="00280510" w:rsidP="00280510"/>
    <w:p w:rsidR="00280510" w:rsidRDefault="00280510" w:rsidP="00EF2758">
      <w:pPr>
        <w:pStyle w:val="a8"/>
        <w:numPr>
          <w:ilvl w:val="0"/>
          <w:numId w:val="1"/>
        </w:numPr>
      </w:pPr>
      <w:r w:rsidRPr="00EF2758">
        <w:rPr>
          <w:i/>
        </w:rPr>
        <w:t>Оптимальный показатель:</w:t>
      </w:r>
      <w:r>
        <w:t xml:space="preserve"> 0.7 для женщин и 0.9 для мужчин.</w:t>
      </w:r>
    </w:p>
    <w:p w:rsidR="00280510" w:rsidRDefault="00280510" w:rsidP="00EF2758">
      <w:pPr>
        <w:pStyle w:val="a8"/>
        <w:numPr>
          <w:ilvl w:val="0"/>
          <w:numId w:val="1"/>
        </w:numPr>
      </w:pPr>
      <w:r w:rsidRPr="00EF2758">
        <w:rPr>
          <w:i/>
        </w:rPr>
        <w:t>Норма:</w:t>
      </w:r>
      <w:r>
        <w:t xml:space="preserve"> 0.8 для женщин и 0.9 для мужчин.</w:t>
      </w:r>
    </w:p>
    <w:p w:rsidR="00280510" w:rsidRPr="00280510" w:rsidRDefault="00280510" w:rsidP="00EF2758">
      <w:pPr>
        <w:pStyle w:val="a8"/>
        <w:numPr>
          <w:ilvl w:val="0"/>
          <w:numId w:val="1"/>
        </w:numPr>
      </w:pPr>
      <w:r w:rsidRPr="00EF2758">
        <w:rPr>
          <w:i/>
        </w:rPr>
        <w:t>Абдоминальное ожирение:</w:t>
      </w:r>
      <w:r>
        <w:t xml:space="preserve"> 0.85 и более у женщин (что соответствует 30 ИМТ), и более 0.9 у мужчин. </w:t>
      </w:r>
    </w:p>
    <w:p w:rsidR="00280510" w:rsidRDefault="00280510" w:rsidP="00280510"/>
    <w:p w:rsidR="00EF2758" w:rsidRPr="00280510" w:rsidRDefault="00EF2758" w:rsidP="00280510"/>
    <w:p w:rsidR="00EF2758" w:rsidRDefault="00EF2758" w:rsidP="00DC4914">
      <w:pPr>
        <w:pStyle w:val="3"/>
      </w:pPr>
    </w:p>
    <w:p w:rsidR="002E7E2E" w:rsidRDefault="002E7E2E" w:rsidP="00DC4914">
      <w:pPr>
        <w:pStyle w:val="3"/>
      </w:pPr>
      <w:r>
        <w:t>Справочные данные о дневной потребности в калориях для лиц моложе 18 лет</w:t>
      </w:r>
    </w:p>
    <w:p w:rsidR="002E7E2E" w:rsidRDefault="002E7E2E" w:rsidP="002E7E2E"/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E7E2E" w:rsidTr="002E7E2E">
        <w:tc>
          <w:tcPr>
            <w:tcW w:w="1914" w:type="dxa"/>
          </w:tcPr>
          <w:p w:rsidR="002E7E2E" w:rsidRPr="009143D4" w:rsidRDefault="002E7E2E" w:rsidP="009143D4">
            <w:pPr>
              <w:jc w:val="center"/>
              <w:rPr>
                <w:b/>
              </w:rPr>
            </w:pPr>
            <w:r w:rsidRPr="009143D4">
              <w:rPr>
                <w:b/>
              </w:rPr>
              <w:t>Возраст (полных лет)</w:t>
            </w:r>
          </w:p>
        </w:tc>
        <w:tc>
          <w:tcPr>
            <w:tcW w:w="1914" w:type="dxa"/>
          </w:tcPr>
          <w:p w:rsidR="002E7E2E" w:rsidRPr="009143D4" w:rsidRDefault="002E7E2E" w:rsidP="009143D4">
            <w:pPr>
              <w:jc w:val="center"/>
              <w:rPr>
                <w:b/>
              </w:rPr>
            </w:pPr>
            <w:r w:rsidRPr="009143D4">
              <w:rPr>
                <w:b/>
              </w:rPr>
              <w:t>Пол</w:t>
            </w:r>
          </w:p>
        </w:tc>
        <w:tc>
          <w:tcPr>
            <w:tcW w:w="1914" w:type="dxa"/>
          </w:tcPr>
          <w:p w:rsidR="002E7E2E" w:rsidRPr="009143D4" w:rsidRDefault="002E7E2E" w:rsidP="009143D4">
            <w:pPr>
              <w:jc w:val="center"/>
              <w:rPr>
                <w:b/>
              </w:rPr>
            </w:pPr>
            <w:r w:rsidRPr="009143D4">
              <w:rPr>
                <w:b/>
              </w:rPr>
              <w:t xml:space="preserve">Малоподвижный образ жизни (или сидячий), </w:t>
            </w:r>
            <w:proofErr w:type="gramStart"/>
            <w:r w:rsidRPr="009143D4">
              <w:rPr>
                <w:b/>
              </w:rPr>
              <w:t>ккал</w:t>
            </w:r>
            <w:proofErr w:type="gramEnd"/>
          </w:p>
        </w:tc>
        <w:tc>
          <w:tcPr>
            <w:tcW w:w="1914" w:type="dxa"/>
          </w:tcPr>
          <w:p w:rsidR="002E7E2E" w:rsidRPr="009143D4" w:rsidRDefault="002E7E2E" w:rsidP="009143D4">
            <w:pPr>
              <w:jc w:val="center"/>
              <w:rPr>
                <w:b/>
              </w:rPr>
            </w:pPr>
            <w:r w:rsidRPr="009143D4">
              <w:rPr>
                <w:b/>
              </w:rPr>
              <w:t xml:space="preserve">Умеренная физическая активность, </w:t>
            </w:r>
            <w:proofErr w:type="gramStart"/>
            <w:r w:rsidRPr="009143D4">
              <w:rPr>
                <w:b/>
              </w:rPr>
              <w:t>ккал</w:t>
            </w:r>
            <w:proofErr w:type="gramEnd"/>
          </w:p>
        </w:tc>
        <w:tc>
          <w:tcPr>
            <w:tcW w:w="1915" w:type="dxa"/>
          </w:tcPr>
          <w:p w:rsidR="002E7E2E" w:rsidRPr="009143D4" w:rsidRDefault="002E7E2E" w:rsidP="009143D4">
            <w:pPr>
              <w:jc w:val="center"/>
              <w:rPr>
                <w:b/>
              </w:rPr>
            </w:pPr>
            <w:r w:rsidRPr="009143D4">
              <w:rPr>
                <w:b/>
              </w:rPr>
              <w:t>Высокая физическая активность</w:t>
            </w:r>
          </w:p>
        </w:tc>
      </w:tr>
      <w:tr w:rsidR="002E7E2E" w:rsidTr="002E7E2E">
        <w:tc>
          <w:tcPr>
            <w:tcW w:w="1914" w:type="dxa"/>
            <w:vMerge w:val="restart"/>
          </w:tcPr>
          <w:p w:rsidR="002E7E2E" w:rsidRDefault="002E7E2E" w:rsidP="002E7E2E">
            <w:r>
              <w:t>2-3</w:t>
            </w:r>
          </w:p>
        </w:tc>
        <w:tc>
          <w:tcPr>
            <w:tcW w:w="1914" w:type="dxa"/>
          </w:tcPr>
          <w:p w:rsidR="002E7E2E" w:rsidRDefault="002E7E2E" w:rsidP="002E7E2E">
            <w:r>
              <w:t>мальчики</w:t>
            </w:r>
          </w:p>
        </w:tc>
        <w:tc>
          <w:tcPr>
            <w:tcW w:w="1914" w:type="dxa"/>
            <w:vMerge w:val="restart"/>
          </w:tcPr>
          <w:p w:rsidR="002E7E2E" w:rsidRDefault="002E7E2E" w:rsidP="002E7E2E">
            <w:r>
              <w:t>1000</w:t>
            </w:r>
          </w:p>
        </w:tc>
        <w:tc>
          <w:tcPr>
            <w:tcW w:w="1914" w:type="dxa"/>
            <w:vMerge w:val="restart"/>
          </w:tcPr>
          <w:p w:rsidR="002E7E2E" w:rsidRDefault="002E7E2E" w:rsidP="002E7E2E">
            <w:r>
              <w:t>1000</w:t>
            </w:r>
          </w:p>
        </w:tc>
        <w:tc>
          <w:tcPr>
            <w:tcW w:w="1915" w:type="dxa"/>
            <w:vMerge w:val="restart"/>
          </w:tcPr>
          <w:p w:rsidR="002E7E2E" w:rsidRDefault="002E7E2E" w:rsidP="002E7E2E">
            <w:r>
              <w:t>1000</w:t>
            </w:r>
          </w:p>
        </w:tc>
      </w:tr>
      <w:tr w:rsidR="002E7E2E" w:rsidTr="002E7E2E">
        <w:tc>
          <w:tcPr>
            <w:tcW w:w="1914" w:type="dxa"/>
            <w:vMerge/>
          </w:tcPr>
          <w:p w:rsidR="002E7E2E" w:rsidRDefault="002E7E2E" w:rsidP="002E7E2E"/>
        </w:tc>
        <w:tc>
          <w:tcPr>
            <w:tcW w:w="1914" w:type="dxa"/>
          </w:tcPr>
          <w:p w:rsidR="002E7E2E" w:rsidRDefault="002E7E2E" w:rsidP="002E7E2E">
            <w:r>
              <w:t>девочки</w:t>
            </w:r>
          </w:p>
        </w:tc>
        <w:tc>
          <w:tcPr>
            <w:tcW w:w="1914" w:type="dxa"/>
            <w:vMerge/>
          </w:tcPr>
          <w:p w:rsidR="002E7E2E" w:rsidRDefault="002E7E2E" w:rsidP="002E7E2E"/>
        </w:tc>
        <w:tc>
          <w:tcPr>
            <w:tcW w:w="1914" w:type="dxa"/>
            <w:vMerge/>
          </w:tcPr>
          <w:p w:rsidR="002E7E2E" w:rsidRDefault="002E7E2E" w:rsidP="002E7E2E"/>
        </w:tc>
        <w:tc>
          <w:tcPr>
            <w:tcW w:w="1915" w:type="dxa"/>
            <w:vMerge/>
          </w:tcPr>
          <w:p w:rsidR="002E7E2E" w:rsidRDefault="002E7E2E" w:rsidP="002E7E2E"/>
        </w:tc>
      </w:tr>
      <w:tr w:rsidR="002E7E2E" w:rsidTr="002E7E2E">
        <w:tc>
          <w:tcPr>
            <w:tcW w:w="1914" w:type="dxa"/>
            <w:vMerge w:val="restart"/>
          </w:tcPr>
          <w:p w:rsidR="002E7E2E" w:rsidRDefault="002E7E2E" w:rsidP="002E7E2E">
            <w:r>
              <w:t>4-8</w:t>
            </w:r>
          </w:p>
        </w:tc>
        <w:tc>
          <w:tcPr>
            <w:tcW w:w="1914" w:type="dxa"/>
          </w:tcPr>
          <w:p w:rsidR="002E7E2E" w:rsidRDefault="002E7E2E" w:rsidP="002E7E2E">
            <w:r>
              <w:t>мальчики</w:t>
            </w:r>
          </w:p>
        </w:tc>
        <w:tc>
          <w:tcPr>
            <w:tcW w:w="1914" w:type="dxa"/>
          </w:tcPr>
          <w:p w:rsidR="002E7E2E" w:rsidRDefault="002E7E2E" w:rsidP="002E7E2E">
            <w:r>
              <w:t>1200-1400</w:t>
            </w:r>
          </w:p>
        </w:tc>
        <w:tc>
          <w:tcPr>
            <w:tcW w:w="1914" w:type="dxa"/>
          </w:tcPr>
          <w:p w:rsidR="002E7E2E" w:rsidRDefault="002E7E2E" w:rsidP="002E7E2E">
            <w:r>
              <w:t>1400-1600</w:t>
            </w:r>
          </w:p>
        </w:tc>
        <w:tc>
          <w:tcPr>
            <w:tcW w:w="1915" w:type="dxa"/>
          </w:tcPr>
          <w:p w:rsidR="002E7E2E" w:rsidRDefault="002E7E2E" w:rsidP="002E7E2E">
            <w:r>
              <w:t>1600-2000</w:t>
            </w:r>
          </w:p>
        </w:tc>
      </w:tr>
      <w:tr w:rsidR="002E7E2E" w:rsidTr="002E7E2E">
        <w:tc>
          <w:tcPr>
            <w:tcW w:w="1914" w:type="dxa"/>
            <w:vMerge/>
          </w:tcPr>
          <w:p w:rsidR="002E7E2E" w:rsidRDefault="002E7E2E" w:rsidP="002E7E2E"/>
        </w:tc>
        <w:tc>
          <w:tcPr>
            <w:tcW w:w="1914" w:type="dxa"/>
          </w:tcPr>
          <w:p w:rsidR="002E7E2E" w:rsidRDefault="002E7E2E" w:rsidP="002E7E2E">
            <w:r>
              <w:t>девочки</w:t>
            </w:r>
          </w:p>
        </w:tc>
        <w:tc>
          <w:tcPr>
            <w:tcW w:w="1914" w:type="dxa"/>
          </w:tcPr>
          <w:p w:rsidR="002E7E2E" w:rsidRDefault="002E7E2E" w:rsidP="002E7E2E">
            <w:r>
              <w:t>1200-1400</w:t>
            </w:r>
          </w:p>
        </w:tc>
        <w:tc>
          <w:tcPr>
            <w:tcW w:w="1914" w:type="dxa"/>
          </w:tcPr>
          <w:p w:rsidR="002E7E2E" w:rsidRDefault="002E7E2E" w:rsidP="002E7E2E">
            <w:r>
              <w:t>1400-1600</w:t>
            </w:r>
          </w:p>
        </w:tc>
        <w:tc>
          <w:tcPr>
            <w:tcW w:w="1915" w:type="dxa"/>
          </w:tcPr>
          <w:p w:rsidR="002E7E2E" w:rsidRDefault="002E7E2E" w:rsidP="002E7E2E">
            <w:r>
              <w:t>1400-1800</w:t>
            </w:r>
          </w:p>
        </w:tc>
      </w:tr>
      <w:tr w:rsidR="002E7E2E" w:rsidTr="002E7E2E">
        <w:tc>
          <w:tcPr>
            <w:tcW w:w="1914" w:type="dxa"/>
            <w:vMerge w:val="restart"/>
          </w:tcPr>
          <w:p w:rsidR="002E7E2E" w:rsidRDefault="002E7E2E" w:rsidP="002E7E2E">
            <w:r>
              <w:t>9-13</w:t>
            </w:r>
          </w:p>
        </w:tc>
        <w:tc>
          <w:tcPr>
            <w:tcW w:w="1914" w:type="dxa"/>
          </w:tcPr>
          <w:p w:rsidR="002E7E2E" w:rsidRDefault="002E7E2E" w:rsidP="002E7E2E">
            <w:r>
              <w:t>мальчики</w:t>
            </w:r>
          </w:p>
        </w:tc>
        <w:tc>
          <w:tcPr>
            <w:tcW w:w="1914" w:type="dxa"/>
          </w:tcPr>
          <w:p w:rsidR="002E7E2E" w:rsidRDefault="002E7E2E" w:rsidP="002E7E2E">
            <w:r>
              <w:t>1600-2000</w:t>
            </w:r>
          </w:p>
        </w:tc>
        <w:tc>
          <w:tcPr>
            <w:tcW w:w="1914" w:type="dxa"/>
          </w:tcPr>
          <w:p w:rsidR="002E7E2E" w:rsidRDefault="002E7E2E" w:rsidP="002E7E2E">
            <w:r>
              <w:t>1800-2200</w:t>
            </w:r>
          </w:p>
        </w:tc>
        <w:tc>
          <w:tcPr>
            <w:tcW w:w="1915" w:type="dxa"/>
          </w:tcPr>
          <w:p w:rsidR="002E7E2E" w:rsidRDefault="002E7E2E" w:rsidP="002E7E2E">
            <w:r>
              <w:t>2000-2600</w:t>
            </w:r>
          </w:p>
        </w:tc>
      </w:tr>
      <w:tr w:rsidR="002E7E2E" w:rsidTr="002E7E2E">
        <w:tc>
          <w:tcPr>
            <w:tcW w:w="1914" w:type="dxa"/>
            <w:vMerge/>
          </w:tcPr>
          <w:p w:rsidR="002E7E2E" w:rsidRDefault="002E7E2E" w:rsidP="002E7E2E"/>
        </w:tc>
        <w:tc>
          <w:tcPr>
            <w:tcW w:w="1914" w:type="dxa"/>
          </w:tcPr>
          <w:p w:rsidR="002E7E2E" w:rsidRDefault="002E7E2E" w:rsidP="002E7E2E">
            <w:r>
              <w:t>девочки</w:t>
            </w:r>
          </w:p>
        </w:tc>
        <w:tc>
          <w:tcPr>
            <w:tcW w:w="1914" w:type="dxa"/>
          </w:tcPr>
          <w:p w:rsidR="002E7E2E" w:rsidRDefault="002E7E2E" w:rsidP="002E7E2E">
            <w:r>
              <w:t>1400-1600</w:t>
            </w:r>
          </w:p>
        </w:tc>
        <w:tc>
          <w:tcPr>
            <w:tcW w:w="1914" w:type="dxa"/>
          </w:tcPr>
          <w:p w:rsidR="002E7E2E" w:rsidRDefault="002E7E2E" w:rsidP="002E7E2E">
            <w:r>
              <w:t>1600-2000</w:t>
            </w:r>
          </w:p>
        </w:tc>
        <w:tc>
          <w:tcPr>
            <w:tcW w:w="1915" w:type="dxa"/>
          </w:tcPr>
          <w:p w:rsidR="002E7E2E" w:rsidRDefault="002E7E2E" w:rsidP="002E7E2E">
            <w:r>
              <w:t>1800-2200</w:t>
            </w:r>
          </w:p>
        </w:tc>
      </w:tr>
      <w:tr w:rsidR="002E7E2E" w:rsidTr="002E7E2E">
        <w:tc>
          <w:tcPr>
            <w:tcW w:w="1914" w:type="dxa"/>
            <w:vMerge w:val="restart"/>
          </w:tcPr>
          <w:p w:rsidR="002E7E2E" w:rsidRDefault="002E7E2E" w:rsidP="002E7E2E">
            <w:r>
              <w:lastRenderedPageBreak/>
              <w:t>14-18</w:t>
            </w:r>
          </w:p>
        </w:tc>
        <w:tc>
          <w:tcPr>
            <w:tcW w:w="1914" w:type="dxa"/>
          </w:tcPr>
          <w:p w:rsidR="002E7E2E" w:rsidRDefault="002E7E2E" w:rsidP="002E7E2E">
            <w:r>
              <w:t>юноши</w:t>
            </w:r>
          </w:p>
        </w:tc>
        <w:tc>
          <w:tcPr>
            <w:tcW w:w="1914" w:type="dxa"/>
          </w:tcPr>
          <w:p w:rsidR="002E7E2E" w:rsidRDefault="002E7E2E" w:rsidP="002E7E2E">
            <w:r>
              <w:t>2000-2400</w:t>
            </w:r>
          </w:p>
        </w:tc>
        <w:tc>
          <w:tcPr>
            <w:tcW w:w="1914" w:type="dxa"/>
          </w:tcPr>
          <w:p w:rsidR="002E7E2E" w:rsidRDefault="002E7E2E" w:rsidP="002E7E2E">
            <w:r>
              <w:t>2400-2800</w:t>
            </w:r>
          </w:p>
        </w:tc>
        <w:tc>
          <w:tcPr>
            <w:tcW w:w="1915" w:type="dxa"/>
          </w:tcPr>
          <w:p w:rsidR="002E7E2E" w:rsidRDefault="002E7E2E" w:rsidP="002E7E2E">
            <w:r>
              <w:t>2800-3200</w:t>
            </w:r>
          </w:p>
        </w:tc>
      </w:tr>
      <w:tr w:rsidR="002E7E2E" w:rsidTr="002E7E2E">
        <w:tc>
          <w:tcPr>
            <w:tcW w:w="1914" w:type="dxa"/>
            <w:vMerge/>
          </w:tcPr>
          <w:p w:rsidR="002E7E2E" w:rsidRDefault="002E7E2E" w:rsidP="002E7E2E"/>
        </w:tc>
        <w:tc>
          <w:tcPr>
            <w:tcW w:w="1914" w:type="dxa"/>
          </w:tcPr>
          <w:p w:rsidR="002E7E2E" w:rsidRDefault="002E7E2E" w:rsidP="002E7E2E">
            <w:r>
              <w:t>девушки</w:t>
            </w:r>
          </w:p>
        </w:tc>
        <w:tc>
          <w:tcPr>
            <w:tcW w:w="1914" w:type="dxa"/>
          </w:tcPr>
          <w:p w:rsidR="002E7E2E" w:rsidRDefault="002E7E2E" w:rsidP="002E7E2E">
            <w:r>
              <w:t>1800</w:t>
            </w:r>
          </w:p>
        </w:tc>
        <w:tc>
          <w:tcPr>
            <w:tcW w:w="1914" w:type="dxa"/>
          </w:tcPr>
          <w:p w:rsidR="002E7E2E" w:rsidRDefault="002E7E2E" w:rsidP="002E7E2E">
            <w:r>
              <w:t>2000</w:t>
            </w:r>
          </w:p>
        </w:tc>
        <w:tc>
          <w:tcPr>
            <w:tcW w:w="1915" w:type="dxa"/>
          </w:tcPr>
          <w:p w:rsidR="002E7E2E" w:rsidRDefault="002E7E2E" w:rsidP="002E7E2E">
            <w:r>
              <w:t>2400</w:t>
            </w:r>
          </w:p>
        </w:tc>
      </w:tr>
    </w:tbl>
    <w:p w:rsidR="002E7E2E" w:rsidRDefault="002E7E2E" w:rsidP="002E7E2E"/>
    <w:p w:rsidR="00DC4914" w:rsidRDefault="00DC4914" w:rsidP="00DC4914">
      <w:pPr>
        <w:pStyle w:val="3"/>
      </w:pPr>
    </w:p>
    <w:p w:rsidR="002E7E2E" w:rsidRDefault="00DC4914" w:rsidP="00DC4914">
      <w:pPr>
        <w:pStyle w:val="3"/>
      </w:pPr>
      <w:r>
        <w:t>Определение дневной потребности в калориях для лиц старше 18 лет по формуле ВОЗ</w:t>
      </w:r>
    </w:p>
    <w:p w:rsidR="00DC4914" w:rsidRDefault="00DC4914" w:rsidP="002E7E2E"/>
    <w:p w:rsidR="00DC4914" w:rsidRPr="00DC4914" w:rsidRDefault="00DC4914" w:rsidP="002E7E2E">
      <w:pPr>
        <w:rPr>
          <w:b/>
        </w:rPr>
      </w:pPr>
      <w:r w:rsidRPr="00DC4914">
        <w:rPr>
          <w:b/>
        </w:rPr>
        <w:t>Мужчины: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4914" w:rsidTr="00DC4914">
        <w:tc>
          <w:tcPr>
            <w:tcW w:w="4785" w:type="dxa"/>
          </w:tcPr>
          <w:p w:rsidR="00DC4914" w:rsidRDefault="00DC4914" w:rsidP="002E7E2E">
            <w:r>
              <w:t>18-30 лет</w:t>
            </w:r>
          </w:p>
        </w:tc>
        <w:tc>
          <w:tcPr>
            <w:tcW w:w="4786" w:type="dxa"/>
          </w:tcPr>
          <w:p w:rsidR="00DC4914" w:rsidRDefault="00DC4914" w:rsidP="00DC4914">
            <w:r>
              <w:t xml:space="preserve">((0.0630 </w:t>
            </w:r>
            <m:oMath>
              <m:r>
                <w:rPr>
                  <w:rFonts w:ascii="Cambria Math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 Вес в </w:t>
            </w:r>
            <w:proofErr w:type="gramStart"/>
            <w:r>
              <w:rPr>
                <w:rFonts w:eastAsiaTheme="minorEastAsia"/>
              </w:rPr>
              <w:t>кг</w:t>
            </w:r>
            <w:proofErr w:type="gramEnd"/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+</m:t>
              </m:r>
            </m:oMath>
            <w:r>
              <w:rPr>
                <w:rFonts w:eastAsiaTheme="minorEastAsia"/>
              </w:rPr>
              <w:t xml:space="preserve"> 2.8957) </w:t>
            </w:r>
            <m:oMath>
              <m:r>
                <w:rPr>
                  <w:rFonts w:ascii="Cambria Math" w:eastAsiaTheme="minorEastAsia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 240) </w:t>
            </w:r>
            <m:oMath>
              <m:r>
                <w:rPr>
                  <w:rFonts w:ascii="Cambria Math" w:eastAsiaTheme="minorEastAsia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 КФА</w:t>
            </w:r>
          </w:p>
        </w:tc>
      </w:tr>
      <w:tr w:rsidR="00DC4914" w:rsidTr="00DC4914">
        <w:tc>
          <w:tcPr>
            <w:tcW w:w="4785" w:type="dxa"/>
          </w:tcPr>
          <w:p w:rsidR="00DC4914" w:rsidRDefault="00DC4914" w:rsidP="002E7E2E">
            <w:r>
              <w:t>31-60 лет</w:t>
            </w:r>
          </w:p>
        </w:tc>
        <w:tc>
          <w:tcPr>
            <w:tcW w:w="4786" w:type="dxa"/>
          </w:tcPr>
          <w:p w:rsidR="00DC4914" w:rsidRDefault="00DC4914" w:rsidP="00DC4914">
            <w:r>
              <w:t xml:space="preserve">((0.0484 </w:t>
            </w:r>
            <m:oMath>
              <m:r>
                <w:rPr>
                  <w:rFonts w:ascii="Cambria Math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 Вес в </w:t>
            </w:r>
            <w:proofErr w:type="gramStart"/>
            <w:r>
              <w:rPr>
                <w:rFonts w:eastAsiaTheme="minorEastAsia"/>
              </w:rPr>
              <w:t>кг</w:t>
            </w:r>
            <w:proofErr w:type="gramEnd"/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+</m:t>
              </m:r>
            </m:oMath>
            <w:r>
              <w:rPr>
                <w:rFonts w:eastAsiaTheme="minorEastAsia"/>
              </w:rPr>
              <w:t xml:space="preserve"> 3.6534) </w:t>
            </w:r>
            <m:oMath>
              <m:r>
                <w:rPr>
                  <w:rFonts w:ascii="Cambria Math" w:eastAsiaTheme="minorEastAsia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 240) </w:t>
            </w:r>
            <m:oMath>
              <m:r>
                <w:rPr>
                  <w:rFonts w:ascii="Cambria Math" w:eastAsiaTheme="minorEastAsia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 КФА</w:t>
            </w:r>
          </w:p>
        </w:tc>
      </w:tr>
      <w:tr w:rsidR="00DC4914" w:rsidTr="00DC4914">
        <w:tc>
          <w:tcPr>
            <w:tcW w:w="4785" w:type="dxa"/>
          </w:tcPr>
          <w:p w:rsidR="00DC4914" w:rsidRPr="00DC4914" w:rsidRDefault="00DC4914" w:rsidP="002E7E2E">
            <w:r>
              <w:t xml:space="preserve">&gt; </w:t>
            </w:r>
            <w:r>
              <w:rPr>
                <w:lang w:val="en-US"/>
              </w:rPr>
              <w:t xml:space="preserve">60 </w:t>
            </w:r>
            <w:proofErr w:type="spellStart"/>
            <w:r>
              <w:rPr>
                <w:lang w:val="en-US"/>
              </w:rPr>
              <w:t>лет</w:t>
            </w:r>
            <w:proofErr w:type="spellEnd"/>
          </w:p>
        </w:tc>
        <w:tc>
          <w:tcPr>
            <w:tcW w:w="4786" w:type="dxa"/>
          </w:tcPr>
          <w:p w:rsidR="00DC4914" w:rsidRDefault="00DC4914" w:rsidP="00DC4914">
            <w:r>
              <w:t xml:space="preserve">((0.0491 </w:t>
            </w:r>
            <m:oMath>
              <m:r>
                <w:rPr>
                  <w:rFonts w:ascii="Cambria Math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 Вес в </w:t>
            </w:r>
            <w:proofErr w:type="gramStart"/>
            <w:r>
              <w:rPr>
                <w:rFonts w:eastAsiaTheme="minorEastAsia"/>
              </w:rPr>
              <w:t>кг</w:t>
            </w:r>
            <w:proofErr w:type="gramEnd"/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+</m:t>
              </m:r>
            </m:oMath>
            <w:r>
              <w:rPr>
                <w:rFonts w:eastAsiaTheme="minorEastAsia"/>
              </w:rPr>
              <w:t xml:space="preserve"> 2.4587) </w:t>
            </w:r>
            <m:oMath>
              <m:r>
                <w:rPr>
                  <w:rFonts w:ascii="Cambria Math" w:eastAsiaTheme="minorEastAsia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 240) </w:t>
            </w:r>
            <m:oMath>
              <m:r>
                <w:rPr>
                  <w:rFonts w:ascii="Cambria Math" w:eastAsiaTheme="minorEastAsia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 КФА</w:t>
            </w:r>
          </w:p>
        </w:tc>
      </w:tr>
    </w:tbl>
    <w:p w:rsidR="00DC4914" w:rsidRDefault="00DC4914" w:rsidP="002E7E2E"/>
    <w:p w:rsidR="00DC4914" w:rsidRPr="00DC4914" w:rsidRDefault="00DC4914" w:rsidP="002E7E2E">
      <w:pPr>
        <w:rPr>
          <w:b/>
        </w:rPr>
      </w:pPr>
      <w:r w:rsidRPr="00DC4914">
        <w:rPr>
          <w:b/>
        </w:rPr>
        <w:t>Женщины: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4914" w:rsidTr="003408E9">
        <w:tc>
          <w:tcPr>
            <w:tcW w:w="4785" w:type="dxa"/>
          </w:tcPr>
          <w:p w:rsidR="00DC4914" w:rsidRDefault="00DC4914" w:rsidP="003408E9">
            <w:r>
              <w:t>18-30 лет</w:t>
            </w:r>
          </w:p>
        </w:tc>
        <w:tc>
          <w:tcPr>
            <w:tcW w:w="4786" w:type="dxa"/>
          </w:tcPr>
          <w:p w:rsidR="00DC4914" w:rsidRDefault="00DC4914" w:rsidP="00DC4914">
            <w:r>
              <w:t xml:space="preserve">((0.0621 </w:t>
            </w:r>
            <m:oMath>
              <m:r>
                <w:rPr>
                  <w:rFonts w:ascii="Cambria Math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 Вес в </w:t>
            </w:r>
            <w:proofErr w:type="gramStart"/>
            <w:r>
              <w:rPr>
                <w:rFonts w:eastAsiaTheme="minorEastAsia"/>
              </w:rPr>
              <w:t>кг</w:t>
            </w:r>
            <w:proofErr w:type="gramEnd"/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+</m:t>
              </m:r>
            </m:oMath>
            <w:r>
              <w:rPr>
                <w:rFonts w:eastAsiaTheme="minorEastAsia"/>
              </w:rPr>
              <w:t xml:space="preserve"> 2.0357) </w:t>
            </w:r>
            <m:oMath>
              <m:r>
                <w:rPr>
                  <w:rFonts w:ascii="Cambria Math" w:eastAsiaTheme="minorEastAsia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 240) </w:t>
            </w:r>
            <m:oMath>
              <m:r>
                <w:rPr>
                  <w:rFonts w:ascii="Cambria Math" w:eastAsiaTheme="minorEastAsia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 КФА</w:t>
            </w:r>
          </w:p>
        </w:tc>
      </w:tr>
      <w:tr w:rsidR="00DC4914" w:rsidTr="003408E9">
        <w:tc>
          <w:tcPr>
            <w:tcW w:w="4785" w:type="dxa"/>
          </w:tcPr>
          <w:p w:rsidR="00DC4914" w:rsidRDefault="00DC4914" w:rsidP="003408E9">
            <w:r>
              <w:t>31-60 лет</w:t>
            </w:r>
          </w:p>
        </w:tc>
        <w:tc>
          <w:tcPr>
            <w:tcW w:w="4786" w:type="dxa"/>
          </w:tcPr>
          <w:p w:rsidR="00DC4914" w:rsidRDefault="00DC4914" w:rsidP="00DC4914">
            <w:r>
              <w:t xml:space="preserve">((0.0342 </w:t>
            </w:r>
            <m:oMath>
              <m:r>
                <w:rPr>
                  <w:rFonts w:ascii="Cambria Math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 Вес в </w:t>
            </w:r>
            <w:proofErr w:type="gramStart"/>
            <w:r>
              <w:rPr>
                <w:rFonts w:eastAsiaTheme="minorEastAsia"/>
              </w:rPr>
              <w:t>кг</w:t>
            </w:r>
            <w:proofErr w:type="gramEnd"/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+</m:t>
              </m:r>
            </m:oMath>
            <w:r>
              <w:rPr>
                <w:rFonts w:eastAsiaTheme="minorEastAsia"/>
              </w:rPr>
              <w:t xml:space="preserve"> 3.5377) </w:t>
            </w:r>
            <m:oMath>
              <m:r>
                <w:rPr>
                  <w:rFonts w:ascii="Cambria Math" w:eastAsiaTheme="minorEastAsia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 240) </w:t>
            </w:r>
            <m:oMath>
              <m:r>
                <w:rPr>
                  <w:rFonts w:ascii="Cambria Math" w:eastAsiaTheme="minorEastAsia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 КФА</w:t>
            </w:r>
          </w:p>
        </w:tc>
      </w:tr>
      <w:tr w:rsidR="00DC4914" w:rsidTr="003408E9">
        <w:tc>
          <w:tcPr>
            <w:tcW w:w="4785" w:type="dxa"/>
          </w:tcPr>
          <w:p w:rsidR="00DC4914" w:rsidRPr="00DC4914" w:rsidRDefault="00DC4914" w:rsidP="003408E9">
            <w:r>
              <w:t xml:space="preserve">&gt; </w:t>
            </w:r>
            <w:r>
              <w:rPr>
                <w:lang w:val="en-US"/>
              </w:rPr>
              <w:t xml:space="preserve">60 </w:t>
            </w:r>
            <w:proofErr w:type="spellStart"/>
            <w:r>
              <w:rPr>
                <w:lang w:val="en-US"/>
              </w:rPr>
              <w:t>лет</w:t>
            </w:r>
            <w:proofErr w:type="spellEnd"/>
          </w:p>
        </w:tc>
        <w:tc>
          <w:tcPr>
            <w:tcW w:w="4786" w:type="dxa"/>
          </w:tcPr>
          <w:p w:rsidR="00DC4914" w:rsidRDefault="00DC4914" w:rsidP="00A61C2F">
            <w:r>
              <w:t xml:space="preserve">((0.0377 </w:t>
            </w:r>
            <m:oMath>
              <m:r>
                <w:rPr>
                  <w:rFonts w:ascii="Cambria Math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 Вес в </w:t>
            </w:r>
            <w:proofErr w:type="gramStart"/>
            <w:r>
              <w:rPr>
                <w:rFonts w:eastAsiaTheme="minorEastAsia"/>
              </w:rPr>
              <w:t>кг</w:t>
            </w:r>
            <w:proofErr w:type="gramEnd"/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+</m:t>
              </m:r>
            </m:oMath>
            <w:r>
              <w:rPr>
                <w:rFonts w:eastAsiaTheme="minorEastAsia"/>
              </w:rPr>
              <w:t xml:space="preserve"> 2.</w:t>
            </w:r>
            <w:r w:rsidR="00A61C2F">
              <w:rPr>
                <w:rFonts w:eastAsiaTheme="minorEastAsia"/>
              </w:rPr>
              <w:t>7545</w:t>
            </w:r>
            <w:r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 240) </w:t>
            </w:r>
            <m:oMath>
              <m:r>
                <w:rPr>
                  <w:rFonts w:ascii="Cambria Math" w:eastAsiaTheme="minorEastAsia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 КФА</w:t>
            </w:r>
          </w:p>
        </w:tc>
      </w:tr>
    </w:tbl>
    <w:p w:rsidR="00DC4914" w:rsidRDefault="00DC4914" w:rsidP="002E7E2E"/>
    <w:p w:rsidR="00DC4914" w:rsidRDefault="00A61C2F" w:rsidP="002E7E2E">
      <w:r>
        <w:t xml:space="preserve">Где КФА – </w:t>
      </w:r>
      <w:proofErr w:type="spellStart"/>
      <w:r>
        <w:t>коеффициент</w:t>
      </w:r>
      <w:proofErr w:type="spellEnd"/>
      <w:r>
        <w:t xml:space="preserve"> физической активности, а 240 – килокалории (константа), остальные значения – также физиологические возрастные константы.</w:t>
      </w:r>
    </w:p>
    <w:p w:rsidR="00A61C2F" w:rsidRDefault="00A61C2F" w:rsidP="002E7E2E"/>
    <w:p w:rsidR="00A61C2F" w:rsidRDefault="00A61C2F" w:rsidP="002E7E2E">
      <w:r>
        <w:t>КФА при низкой физической активности составляет 1.1.</w:t>
      </w:r>
    </w:p>
    <w:p w:rsidR="00A61C2F" w:rsidRDefault="00A61C2F" w:rsidP="002E7E2E">
      <w:r>
        <w:t>КФА при средней физической активности составляет 1.3.</w:t>
      </w:r>
    </w:p>
    <w:p w:rsidR="00A61C2F" w:rsidRDefault="00A61C2F" w:rsidP="002E7E2E">
      <w:r>
        <w:t>КФА при высоком уровне физической активности составляет 1.5.</w:t>
      </w:r>
    </w:p>
    <w:p w:rsidR="00A61C2F" w:rsidRDefault="00A61C2F" w:rsidP="002E7E2E"/>
    <w:p w:rsidR="00A61C2F" w:rsidRDefault="00A61C2F" w:rsidP="002E7E2E">
      <w:r>
        <w:t>При наличии ожирения оптимальный рекомендуемый дефицит калорий 10-20%, что соответствует 500-600 ккал в сутки.</w:t>
      </w:r>
    </w:p>
    <w:p w:rsidR="00A61C2F" w:rsidRDefault="00A61C2F" w:rsidP="002E7E2E"/>
    <w:p w:rsidR="00A61C2F" w:rsidRDefault="00A61C2F" w:rsidP="002E7E2E"/>
    <w:p w:rsidR="00EF2758" w:rsidRDefault="00EF2758" w:rsidP="002E7E2E"/>
    <w:p w:rsidR="00A61C2F" w:rsidRPr="00EF2758" w:rsidRDefault="00A61C2F" w:rsidP="009143D4">
      <w:pPr>
        <w:pStyle w:val="3"/>
      </w:pPr>
      <w:r>
        <w:t xml:space="preserve">Определение содержания жира у мужчин и женщин на основе ИМТ </w:t>
      </w:r>
    </w:p>
    <w:p w:rsidR="009143D4" w:rsidRPr="00EF2758" w:rsidRDefault="009143D4" w:rsidP="009143D4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61C2F" w:rsidTr="00A61C2F">
        <w:tc>
          <w:tcPr>
            <w:tcW w:w="3190" w:type="dxa"/>
          </w:tcPr>
          <w:p w:rsidR="00A61C2F" w:rsidRPr="009143D4" w:rsidRDefault="00A61C2F" w:rsidP="002E7E2E">
            <w:pPr>
              <w:rPr>
                <w:b/>
              </w:rPr>
            </w:pPr>
            <w:r w:rsidRPr="009143D4">
              <w:rPr>
                <w:b/>
              </w:rPr>
              <w:t>ИМТ</w:t>
            </w:r>
          </w:p>
        </w:tc>
        <w:tc>
          <w:tcPr>
            <w:tcW w:w="3190" w:type="dxa"/>
          </w:tcPr>
          <w:p w:rsidR="00A61C2F" w:rsidRPr="009143D4" w:rsidRDefault="00A61C2F" w:rsidP="002E7E2E">
            <w:pPr>
              <w:rPr>
                <w:b/>
              </w:rPr>
            </w:pPr>
            <w:r w:rsidRPr="009143D4">
              <w:rPr>
                <w:b/>
              </w:rPr>
              <w:t>Женщины</w:t>
            </w:r>
            <w:proofErr w:type="gramStart"/>
            <w:r w:rsidRPr="009143D4">
              <w:rPr>
                <w:b/>
              </w:rPr>
              <w:t xml:space="preserve"> (%)</w:t>
            </w:r>
            <w:proofErr w:type="gramEnd"/>
          </w:p>
        </w:tc>
        <w:tc>
          <w:tcPr>
            <w:tcW w:w="3191" w:type="dxa"/>
          </w:tcPr>
          <w:p w:rsidR="00A61C2F" w:rsidRPr="009143D4" w:rsidRDefault="00A61C2F" w:rsidP="002E7E2E">
            <w:pPr>
              <w:rPr>
                <w:b/>
              </w:rPr>
            </w:pPr>
            <w:r w:rsidRPr="009143D4">
              <w:rPr>
                <w:b/>
              </w:rPr>
              <w:t>Мужчины</w:t>
            </w:r>
            <w:proofErr w:type="gramStart"/>
            <w:r w:rsidRPr="009143D4">
              <w:rPr>
                <w:b/>
              </w:rPr>
              <w:t xml:space="preserve"> (%)</w:t>
            </w:r>
            <w:proofErr w:type="gramEnd"/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13</w:t>
            </w:r>
          </w:p>
        </w:tc>
        <w:tc>
          <w:tcPr>
            <w:tcW w:w="3190" w:type="dxa"/>
          </w:tcPr>
          <w:p w:rsidR="009143D4" w:rsidRPr="009143D4" w:rsidRDefault="009143D4" w:rsidP="002E7E2E">
            <w:pPr>
              <w:rPr>
                <w:lang w:val="en-US"/>
              </w:rPr>
            </w:pPr>
            <w:r>
              <w:t>13.5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14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15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16.5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16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17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19.5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6.5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18.5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19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22.5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9.5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20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21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25.5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12.5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22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23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28.5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15.5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24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25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31.5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18.5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26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27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34.5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21.5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28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29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37.5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24.5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30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31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40.5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27.5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lastRenderedPageBreak/>
              <w:t>32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33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43.5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30.5</w:t>
            </w:r>
          </w:p>
        </w:tc>
      </w:tr>
      <w:tr w:rsidR="00A61C2F" w:rsidTr="00A61C2F">
        <w:tc>
          <w:tcPr>
            <w:tcW w:w="3190" w:type="dxa"/>
          </w:tcPr>
          <w:p w:rsidR="00A61C2F" w:rsidRDefault="00A61C2F" w:rsidP="002E7E2E">
            <w:r>
              <w:t>34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A61C2F" w:rsidTr="00A61C2F">
        <w:tc>
          <w:tcPr>
            <w:tcW w:w="3190" w:type="dxa"/>
          </w:tcPr>
          <w:p w:rsidR="00A61C2F" w:rsidRDefault="009143D4" w:rsidP="002E7E2E">
            <w:r>
              <w:t>35</w:t>
            </w:r>
          </w:p>
        </w:tc>
        <w:tc>
          <w:tcPr>
            <w:tcW w:w="3190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46.5</w:t>
            </w:r>
          </w:p>
        </w:tc>
        <w:tc>
          <w:tcPr>
            <w:tcW w:w="3191" w:type="dxa"/>
          </w:tcPr>
          <w:p w:rsidR="00A61C2F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33.5</w:t>
            </w:r>
          </w:p>
        </w:tc>
      </w:tr>
      <w:tr w:rsidR="009143D4" w:rsidTr="00A61C2F">
        <w:tc>
          <w:tcPr>
            <w:tcW w:w="3190" w:type="dxa"/>
          </w:tcPr>
          <w:p w:rsidR="009143D4" w:rsidRDefault="009143D4" w:rsidP="002E7E2E">
            <w:r>
              <w:t>36</w:t>
            </w:r>
          </w:p>
        </w:tc>
        <w:tc>
          <w:tcPr>
            <w:tcW w:w="3190" w:type="dxa"/>
          </w:tcPr>
          <w:p w:rsidR="009143D4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191" w:type="dxa"/>
          </w:tcPr>
          <w:p w:rsidR="009143D4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9143D4" w:rsidTr="00A61C2F">
        <w:tc>
          <w:tcPr>
            <w:tcW w:w="3190" w:type="dxa"/>
          </w:tcPr>
          <w:p w:rsidR="009143D4" w:rsidRDefault="009143D4" w:rsidP="002E7E2E">
            <w:r>
              <w:t>37</w:t>
            </w:r>
          </w:p>
        </w:tc>
        <w:tc>
          <w:tcPr>
            <w:tcW w:w="3190" w:type="dxa"/>
          </w:tcPr>
          <w:p w:rsidR="009143D4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49.5</w:t>
            </w:r>
          </w:p>
        </w:tc>
        <w:tc>
          <w:tcPr>
            <w:tcW w:w="3191" w:type="dxa"/>
          </w:tcPr>
          <w:p w:rsidR="009143D4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36.5</w:t>
            </w:r>
          </w:p>
        </w:tc>
      </w:tr>
      <w:tr w:rsidR="009143D4" w:rsidTr="00A61C2F">
        <w:tc>
          <w:tcPr>
            <w:tcW w:w="3190" w:type="dxa"/>
          </w:tcPr>
          <w:p w:rsidR="009143D4" w:rsidRDefault="009143D4" w:rsidP="002E7E2E">
            <w:r>
              <w:t>38</w:t>
            </w:r>
          </w:p>
        </w:tc>
        <w:tc>
          <w:tcPr>
            <w:tcW w:w="3190" w:type="dxa"/>
          </w:tcPr>
          <w:p w:rsidR="009143D4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191" w:type="dxa"/>
          </w:tcPr>
          <w:p w:rsidR="009143D4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9143D4" w:rsidTr="00A61C2F">
        <w:tc>
          <w:tcPr>
            <w:tcW w:w="3190" w:type="dxa"/>
          </w:tcPr>
          <w:p w:rsidR="009143D4" w:rsidRDefault="009143D4" w:rsidP="002E7E2E">
            <w:r>
              <w:t>39</w:t>
            </w:r>
          </w:p>
        </w:tc>
        <w:tc>
          <w:tcPr>
            <w:tcW w:w="3190" w:type="dxa"/>
          </w:tcPr>
          <w:p w:rsidR="009143D4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52.5</w:t>
            </w:r>
          </w:p>
        </w:tc>
        <w:tc>
          <w:tcPr>
            <w:tcW w:w="3191" w:type="dxa"/>
          </w:tcPr>
          <w:p w:rsidR="009143D4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39.5</w:t>
            </w:r>
          </w:p>
        </w:tc>
      </w:tr>
      <w:tr w:rsidR="009143D4" w:rsidTr="00A61C2F">
        <w:tc>
          <w:tcPr>
            <w:tcW w:w="3190" w:type="dxa"/>
          </w:tcPr>
          <w:p w:rsidR="009143D4" w:rsidRDefault="009143D4" w:rsidP="002E7E2E">
            <w:r>
              <w:t>40</w:t>
            </w:r>
          </w:p>
        </w:tc>
        <w:tc>
          <w:tcPr>
            <w:tcW w:w="3190" w:type="dxa"/>
          </w:tcPr>
          <w:p w:rsidR="009143D4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3191" w:type="dxa"/>
          </w:tcPr>
          <w:p w:rsidR="009143D4" w:rsidRPr="009143D4" w:rsidRDefault="009143D4" w:rsidP="002E7E2E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</w:tbl>
    <w:p w:rsidR="00A61C2F" w:rsidRDefault="00A61C2F" w:rsidP="002E7E2E">
      <w:pPr>
        <w:rPr>
          <w:lang w:val="en-US"/>
        </w:rPr>
      </w:pPr>
    </w:p>
    <w:p w:rsidR="009143D4" w:rsidRPr="009143D4" w:rsidRDefault="009143D4" w:rsidP="002E7E2E">
      <w:r w:rsidRPr="009143D4">
        <w:t xml:space="preserve">Если ИМТ превышает 40 единиц, </w:t>
      </w:r>
      <w:r>
        <w:t xml:space="preserve">следует добавить 1.5% жира на каждую единицу </w:t>
      </w:r>
      <w:r w:rsidR="00280510">
        <w:t xml:space="preserve">разницы </w:t>
      </w:r>
      <w:r>
        <w:t>ИМТ.</w:t>
      </w:r>
    </w:p>
    <w:sectPr w:rsidR="009143D4" w:rsidRPr="009143D4" w:rsidSect="0068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136"/>
    <w:multiLevelType w:val="hybridMultilevel"/>
    <w:tmpl w:val="0AF6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E172B"/>
    <w:multiLevelType w:val="hybridMultilevel"/>
    <w:tmpl w:val="0594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7E2E"/>
    <w:rsid w:val="0011215E"/>
    <w:rsid w:val="00280510"/>
    <w:rsid w:val="002E6CBA"/>
    <w:rsid w:val="002E7E2E"/>
    <w:rsid w:val="006521F0"/>
    <w:rsid w:val="00684A2D"/>
    <w:rsid w:val="00724BBF"/>
    <w:rsid w:val="009143D4"/>
    <w:rsid w:val="009629C3"/>
    <w:rsid w:val="00A61C2F"/>
    <w:rsid w:val="00B52AE7"/>
    <w:rsid w:val="00D579D5"/>
    <w:rsid w:val="00DC4914"/>
    <w:rsid w:val="00EF2758"/>
    <w:rsid w:val="00F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C3"/>
  </w:style>
  <w:style w:type="paragraph" w:styleId="1">
    <w:name w:val="heading 1"/>
    <w:basedOn w:val="a"/>
    <w:next w:val="a"/>
    <w:link w:val="10"/>
    <w:uiPriority w:val="9"/>
    <w:qFormat/>
    <w:rsid w:val="002E7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autoRedefine/>
    <w:uiPriority w:val="9"/>
    <w:qFormat/>
    <w:rsid w:val="00F42062"/>
    <w:pPr>
      <w:outlineLvl w:val="1"/>
    </w:pPr>
    <w:rPr>
      <w:rFonts w:asciiTheme="majorHAnsi" w:hAnsiTheme="majorHAnsi"/>
      <w:b/>
      <w:color w:val="17365D" w:themeColor="text2" w:themeShade="BF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49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062"/>
    <w:rPr>
      <w:rFonts w:asciiTheme="majorHAnsi" w:hAnsiTheme="majorHAnsi"/>
      <w:b/>
      <w:color w:val="17365D" w:themeColor="text2" w:themeShade="BF"/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9629C3"/>
    <w:pPr>
      <w:spacing w:after="100"/>
      <w:ind w:left="220"/>
    </w:pPr>
  </w:style>
  <w:style w:type="character" w:styleId="a3">
    <w:name w:val="Strong"/>
    <w:basedOn w:val="a0"/>
    <w:uiPriority w:val="22"/>
    <w:qFormat/>
    <w:rsid w:val="009629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7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E7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C49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Placeholder Text"/>
    <w:basedOn w:val="a0"/>
    <w:uiPriority w:val="99"/>
    <w:semiHidden/>
    <w:rsid w:val="00DC491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C4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9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2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2</cp:revision>
  <dcterms:created xsi:type="dcterms:W3CDTF">2021-03-21T19:09:00Z</dcterms:created>
  <dcterms:modified xsi:type="dcterms:W3CDTF">2021-08-03T14:31:00Z</dcterms:modified>
</cp:coreProperties>
</file>