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87" w:rsidRDefault="00B27087" w:rsidP="00B27087">
      <w:pPr>
        <w:pStyle w:val="1"/>
        <w:jc w:val="center"/>
      </w:pPr>
      <w:r w:rsidRPr="0056200E">
        <w:t>Шкала Гамильтона оценки уровня тревоги (HARS)</w:t>
      </w:r>
    </w:p>
    <w:p w:rsidR="00B36241" w:rsidRDefault="00B36241" w:rsidP="00B36241">
      <w:r>
        <w:t xml:space="preserve">Шкала тревоги Гамильтона является </w:t>
      </w:r>
      <w:r w:rsidR="00BE2441">
        <w:t xml:space="preserve"> «</w:t>
      </w:r>
      <w:r>
        <w:t>золотым стандартом</w:t>
      </w:r>
      <w:r w:rsidR="00BE2441">
        <w:t>»</w:t>
      </w:r>
      <w:r>
        <w:t xml:space="preserve"> клинических научных исследований, так как позволяет клинически достоверно оценить выраженность тревожных расстройств в широком диапазоне.</w:t>
      </w:r>
    </w:p>
    <w:p w:rsidR="00B36241" w:rsidRDefault="000A5D33" w:rsidP="00B36241">
      <w:r>
        <w:t>Шкала широко используется при проведении испытаний лекарственных средств</w:t>
      </w:r>
      <w:r>
        <w:t>. Заполняется,</w:t>
      </w:r>
      <w:r>
        <w:t xml:space="preserve"> как минимум</w:t>
      </w:r>
      <w:r>
        <w:t xml:space="preserve">, </w:t>
      </w:r>
      <w:r>
        <w:t xml:space="preserve"> дважды — до начала и после курса терапии. Дополнительные измерения проводятся по усмотрению исследователя.</w:t>
      </w:r>
    </w:p>
    <w:p w:rsidR="000A5D33" w:rsidRDefault="000A5D33" w:rsidP="000A5D33">
      <w:pPr>
        <w:pStyle w:val="a5"/>
        <w:jc w:val="center"/>
      </w:pPr>
      <w:r>
        <w:t>Общие рекомендации</w:t>
      </w:r>
    </w:p>
    <w:p w:rsidR="000A5D33" w:rsidRDefault="000A5D33" w:rsidP="000A5D33">
      <w:r>
        <w:t>Данная шкала разработана для оценки тяжести симптомов тревоги</w:t>
      </w:r>
      <w:r>
        <w:t xml:space="preserve"> </w:t>
      </w:r>
      <w:r>
        <w:t>независимо от</w:t>
      </w:r>
      <w:r>
        <w:t xml:space="preserve"> небольших колебаний во времени</w:t>
      </w:r>
      <w:r>
        <w:t>, поэтому вопросы должны быть адресованы к состоянию в течение последних нескольких дней или предыдущей недели.</w:t>
      </w:r>
    </w:p>
    <w:p w:rsidR="000A5D33" w:rsidRDefault="000A5D33" w:rsidP="000A5D33">
      <w:r>
        <w:t>Точность измерения зависит, в первую очередь, от квалификации и опыта исследователя и аккуратности регистрации используемой информации. Не следует оказывать давление на пациента</w:t>
      </w:r>
      <w:r>
        <w:t xml:space="preserve">. </w:t>
      </w:r>
      <w:r>
        <w:t xml:space="preserve"> </w:t>
      </w:r>
      <w:r>
        <w:t>П</w:t>
      </w:r>
      <w:r>
        <w:t>ациенту необходимо предоставить достаточно времени для подробного ответа на вопрос, но при этом не позволять ему сильно отклоняться от темы вопроса. Число прямых вопросов должно быть сведено к минимуму, вопросы надо задавать различными способами, комбинируя варианты с утвердительными или отрицательными ответами.</w:t>
      </w:r>
    </w:p>
    <w:p w:rsidR="000A5D33" w:rsidRDefault="000A5D33" w:rsidP="000A5D33">
      <w:r>
        <w:t>Желательно получать дополнительную информацию от родственников пациента, его друзей, медицинского персонала и т.д.</w:t>
      </w:r>
      <w:r>
        <w:t xml:space="preserve"> Т</w:t>
      </w:r>
      <w:r>
        <w:t>акая информация необходима, если есть сомнения в корректности ответов пациента.</w:t>
      </w:r>
    </w:p>
    <w:p w:rsidR="000A5D33" w:rsidRDefault="000A5D33" w:rsidP="000A5D33">
      <w:r>
        <w:t xml:space="preserve">Повторные измерения должны проводиться независимо друг от друга. При </w:t>
      </w:r>
      <w:r>
        <w:t xml:space="preserve">их </w:t>
      </w:r>
      <w:r>
        <w:t xml:space="preserve">проведении </w:t>
      </w:r>
      <w:r>
        <w:t xml:space="preserve"> </w:t>
      </w:r>
      <w:r>
        <w:t xml:space="preserve"> исследователь не должен видеть результаты предыдущих измерений, он заполняет только чистый бланк шкалы. Эти рекомендации могут показаться банальными, но они крайне важны. </w:t>
      </w:r>
    </w:p>
    <w:p w:rsidR="000A5D33" w:rsidRDefault="000A5D33" w:rsidP="000A5D33">
      <w:r>
        <w:t>Исследователь по мере возможности должен избегать вопросов, связанных с изменением состояния пациента со времени последнего измерения.</w:t>
      </w:r>
    </w:p>
    <w:p w:rsidR="00BC7A67" w:rsidRDefault="000A5D33" w:rsidP="00BC7A67">
      <w:pPr>
        <w:pBdr>
          <w:bottom w:val="single" w:sz="6" w:space="1" w:color="auto"/>
        </w:pBdr>
      </w:pPr>
      <w:r>
        <w:t>По каждому пункту необходимо выбрать значение, наиболее соответствующее степени выраженности симптомов</w:t>
      </w:r>
      <w:r>
        <w:t>.</w:t>
      </w:r>
    </w:p>
    <w:p w:rsidR="00BC7A67" w:rsidRDefault="00BC7A67" w:rsidP="00BC7A67">
      <w:pPr>
        <w:pBdr>
          <w:bottom w:val="single" w:sz="6" w:space="1" w:color="auto"/>
        </w:pBdr>
      </w:pPr>
    </w:p>
    <w:p w:rsidR="00B36241" w:rsidRPr="00B36241" w:rsidRDefault="00B36241" w:rsidP="00B36241">
      <w:pPr>
        <w:rPr>
          <w:b/>
        </w:rPr>
      </w:pPr>
      <w:r w:rsidRPr="00B36241">
        <w:rPr>
          <w:b/>
        </w:rPr>
        <w:t>1.</w:t>
      </w:r>
      <w:r>
        <w:rPr>
          <w:b/>
        </w:rPr>
        <w:t xml:space="preserve"> </w:t>
      </w:r>
      <w:r w:rsidRPr="00B36241">
        <w:rPr>
          <w:b/>
        </w:rPr>
        <w:t>Тревожное настроение (озабоченность, ожидание наихудшего, тревожные опасения, раздражительность)</w:t>
      </w:r>
      <w:r w:rsidRPr="00B36241">
        <w:rPr>
          <w:b/>
        </w:rPr>
        <w:t>.</w:t>
      </w:r>
    </w:p>
    <w:p w:rsidR="00B36241" w:rsidRDefault="00B36241" w:rsidP="00B36241">
      <w:pPr>
        <w:pStyle w:val="a4"/>
        <w:numPr>
          <w:ilvl w:val="0"/>
          <w:numId w:val="1"/>
        </w:numPr>
      </w:pPr>
      <w:r>
        <w:t>В очень тяжёлой степени</w:t>
      </w:r>
      <w:r>
        <w:t xml:space="preserve"> (</w:t>
      </w:r>
      <w:r w:rsidR="00A53186">
        <w:t>4 балла</w:t>
      </w:r>
      <w:r>
        <w:t>)</w:t>
      </w:r>
      <w:r w:rsidR="00A53186">
        <w:t>;</w:t>
      </w:r>
    </w:p>
    <w:p w:rsidR="00B36241" w:rsidRDefault="00B36241" w:rsidP="00B36241">
      <w:pPr>
        <w:pStyle w:val="a4"/>
        <w:numPr>
          <w:ilvl w:val="0"/>
          <w:numId w:val="1"/>
        </w:numPr>
      </w:pPr>
      <w:r>
        <w:t>В тяжёлой степени</w:t>
      </w:r>
      <w:r w:rsidR="00A53186">
        <w:t xml:space="preserve"> (3 балла);</w:t>
      </w:r>
    </w:p>
    <w:p w:rsidR="00B36241" w:rsidRDefault="00B36241" w:rsidP="00B36241">
      <w:pPr>
        <w:pStyle w:val="a4"/>
        <w:numPr>
          <w:ilvl w:val="0"/>
          <w:numId w:val="1"/>
        </w:numPr>
      </w:pPr>
      <w:r>
        <w:t>В умеренной степени</w:t>
      </w:r>
      <w:r w:rsidR="00A53186">
        <w:t xml:space="preserve"> (2 балла);</w:t>
      </w:r>
    </w:p>
    <w:p w:rsidR="00B36241" w:rsidRDefault="00B36241" w:rsidP="00B36241">
      <w:pPr>
        <w:pStyle w:val="a4"/>
        <w:numPr>
          <w:ilvl w:val="0"/>
          <w:numId w:val="1"/>
        </w:numPr>
      </w:pPr>
      <w:r>
        <w:t>В слабой степени</w:t>
      </w:r>
      <w:r w:rsidR="00A53186">
        <w:t xml:space="preserve"> (1 балл);</w:t>
      </w:r>
    </w:p>
    <w:p w:rsidR="00B36241" w:rsidRDefault="00B36241" w:rsidP="00B36241">
      <w:pPr>
        <w:pStyle w:val="a4"/>
        <w:numPr>
          <w:ilvl w:val="0"/>
          <w:numId w:val="1"/>
        </w:numPr>
      </w:pPr>
      <w:r>
        <w:t>Отсутствует</w:t>
      </w:r>
      <w:r w:rsidR="00A53186">
        <w:t xml:space="preserve"> (0 баллов).</w:t>
      </w:r>
    </w:p>
    <w:p w:rsidR="00BC7A67" w:rsidRDefault="00BC7A67">
      <w:pPr>
        <w:rPr>
          <w:b/>
        </w:rPr>
      </w:pPr>
      <w:r>
        <w:rPr>
          <w:b/>
        </w:rPr>
        <w:br w:type="page"/>
      </w:r>
    </w:p>
    <w:p w:rsidR="00B36241" w:rsidRPr="00B36241" w:rsidRDefault="00B36241" w:rsidP="00B36241">
      <w:pPr>
        <w:rPr>
          <w:b/>
        </w:rPr>
      </w:pPr>
      <w:r w:rsidRPr="00B36241">
        <w:rPr>
          <w:b/>
        </w:rPr>
        <w:lastRenderedPageBreak/>
        <w:t>2.</w:t>
      </w:r>
      <w:r>
        <w:rPr>
          <w:b/>
        </w:rPr>
        <w:t xml:space="preserve"> </w:t>
      </w:r>
      <w:r w:rsidRPr="00B36241">
        <w:rPr>
          <w:b/>
        </w:rPr>
        <w:t>Напряжение (ощущение напряжения, вздрагивание, легко возникающая плаксивость, дрожь, чувство беспокойства, неспособность расслабиться)</w:t>
      </w:r>
      <w:r w:rsidRPr="00B36241">
        <w:rPr>
          <w:b/>
        </w:rPr>
        <w:t>.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В очень тяжёлой степени</w:t>
      </w:r>
      <w:r>
        <w:t xml:space="preserve"> (4 балла);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В тяжёлой степени</w:t>
      </w:r>
      <w:r>
        <w:t xml:space="preserve"> (3 балла);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В умеренной степени</w:t>
      </w:r>
      <w:r>
        <w:t xml:space="preserve"> (2 балла);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В слабой степени</w:t>
      </w:r>
      <w:r>
        <w:t xml:space="preserve"> (1 балл);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Отсутствует</w:t>
      </w:r>
      <w:r>
        <w:t xml:space="preserve"> (0 баллов).</w:t>
      </w:r>
    </w:p>
    <w:p w:rsidR="00B36241" w:rsidRPr="00B36241" w:rsidRDefault="00B36241" w:rsidP="00B36241">
      <w:pPr>
        <w:rPr>
          <w:b/>
        </w:rPr>
      </w:pPr>
      <w:r w:rsidRPr="00B36241">
        <w:rPr>
          <w:b/>
        </w:rPr>
        <w:t>3.</w:t>
      </w:r>
      <w:r>
        <w:rPr>
          <w:b/>
        </w:rPr>
        <w:t xml:space="preserve"> </w:t>
      </w:r>
      <w:r w:rsidRPr="00B36241">
        <w:rPr>
          <w:b/>
        </w:rPr>
        <w:t>Страхи (темноты, незнакомцев, одиночества, животных, толпы, транспорта)</w:t>
      </w:r>
      <w:r w:rsidRPr="00B36241">
        <w:rPr>
          <w:b/>
        </w:rPr>
        <w:t>.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В очень тяжёлой степени</w:t>
      </w:r>
      <w:r>
        <w:t xml:space="preserve"> (4 балла);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В тяжёлой степени</w:t>
      </w:r>
      <w:r>
        <w:t xml:space="preserve"> (3 балла);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В умеренной степени</w:t>
      </w:r>
      <w:r>
        <w:t xml:space="preserve"> (2 балла);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В слабой степени</w:t>
      </w:r>
      <w:r>
        <w:t xml:space="preserve"> (1 балл);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Отсутству</w:t>
      </w:r>
      <w:r w:rsidR="00BE2441">
        <w:t>ю</w:t>
      </w:r>
      <w:r>
        <w:t>т</w:t>
      </w:r>
      <w:r>
        <w:t xml:space="preserve"> (0 баллов).</w:t>
      </w:r>
    </w:p>
    <w:p w:rsidR="00B36241" w:rsidRPr="00B36241" w:rsidRDefault="00B36241" w:rsidP="00B36241">
      <w:pPr>
        <w:rPr>
          <w:b/>
        </w:rPr>
      </w:pPr>
      <w:r w:rsidRPr="00B36241">
        <w:rPr>
          <w:b/>
        </w:rPr>
        <w:t>4.</w:t>
      </w:r>
      <w:r>
        <w:rPr>
          <w:b/>
        </w:rPr>
        <w:t xml:space="preserve"> </w:t>
      </w:r>
      <w:proofErr w:type="spellStart"/>
      <w:r w:rsidRPr="00B36241">
        <w:rPr>
          <w:b/>
        </w:rPr>
        <w:t>Инсомния</w:t>
      </w:r>
      <w:proofErr w:type="spellEnd"/>
      <w:r w:rsidRPr="00B36241">
        <w:rPr>
          <w:b/>
        </w:rPr>
        <w:t xml:space="preserve"> (затрудненное засыпание, прерывистый сон, не приносящий отдыха, чувство разбитости и слабости при пробуждении, кошмарные сны)</w:t>
      </w:r>
      <w:r w:rsidRPr="00B36241">
        <w:rPr>
          <w:b/>
        </w:rPr>
        <w:t>.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В очень тяжёлой степени</w:t>
      </w:r>
      <w:r>
        <w:t xml:space="preserve"> (4 балла);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В тяжёлой степени</w:t>
      </w:r>
      <w:r>
        <w:t xml:space="preserve"> (3 балла);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В умеренной степени</w:t>
      </w:r>
      <w:r>
        <w:t xml:space="preserve"> (2 балла);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В слабой степени</w:t>
      </w:r>
      <w:r>
        <w:t xml:space="preserve"> (1 балл);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Отсутствует</w:t>
      </w:r>
      <w:r>
        <w:t xml:space="preserve"> (0 баллов).</w:t>
      </w:r>
    </w:p>
    <w:p w:rsidR="00B36241" w:rsidRPr="00B36241" w:rsidRDefault="00B36241" w:rsidP="00B36241">
      <w:pPr>
        <w:rPr>
          <w:b/>
        </w:rPr>
      </w:pPr>
      <w:r w:rsidRPr="00B36241">
        <w:rPr>
          <w:b/>
        </w:rPr>
        <w:t>5.</w:t>
      </w:r>
      <w:r>
        <w:rPr>
          <w:b/>
        </w:rPr>
        <w:t xml:space="preserve"> </w:t>
      </w:r>
      <w:r w:rsidRPr="00B36241">
        <w:rPr>
          <w:b/>
        </w:rPr>
        <w:t>Интеллектуальные нарушения (затруднение концентрации внимания, ухудшение памяти)</w:t>
      </w:r>
      <w:r w:rsidRPr="00B36241">
        <w:rPr>
          <w:b/>
        </w:rPr>
        <w:t>.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В очень тяжёлой степени</w:t>
      </w:r>
      <w:r>
        <w:t xml:space="preserve"> (4 балла);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В тяжёлой степени</w:t>
      </w:r>
      <w:r>
        <w:t xml:space="preserve"> (3 балла);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В умеренной степени</w:t>
      </w:r>
      <w:r>
        <w:t xml:space="preserve"> (2 балла);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В слабой степени</w:t>
      </w:r>
      <w:r>
        <w:t xml:space="preserve"> (1 балл);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Отсутству</w:t>
      </w:r>
      <w:r w:rsidR="00BE2441">
        <w:t>ю</w:t>
      </w:r>
      <w:r>
        <w:t>т</w:t>
      </w:r>
      <w:r>
        <w:t xml:space="preserve"> (0 баллов).</w:t>
      </w:r>
    </w:p>
    <w:p w:rsidR="00B36241" w:rsidRPr="00B36241" w:rsidRDefault="00B36241" w:rsidP="00B36241">
      <w:pPr>
        <w:rPr>
          <w:b/>
        </w:rPr>
      </w:pPr>
      <w:r w:rsidRPr="00B36241">
        <w:rPr>
          <w:b/>
        </w:rPr>
        <w:t>6.</w:t>
      </w:r>
      <w:r>
        <w:rPr>
          <w:b/>
        </w:rPr>
        <w:t xml:space="preserve"> </w:t>
      </w:r>
      <w:r w:rsidRPr="00B36241">
        <w:rPr>
          <w:b/>
        </w:rPr>
        <w:t>Депрессивное настроение (утрата привычных интересов, чувства удовольствия от хобби, подавленность, ранние пробуждения, суточные колебания настроения)</w:t>
      </w:r>
      <w:r w:rsidRPr="00B36241">
        <w:rPr>
          <w:b/>
        </w:rPr>
        <w:t>.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В очень тяжёлой степени</w:t>
      </w:r>
      <w:r>
        <w:t xml:space="preserve"> (4 балла);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В тяжёлой степени</w:t>
      </w:r>
      <w:r>
        <w:t xml:space="preserve"> (3 балла);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В умеренной степени</w:t>
      </w:r>
      <w:r>
        <w:t xml:space="preserve"> (2 балла);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В слабой степени</w:t>
      </w:r>
      <w:r>
        <w:t xml:space="preserve"> (1 балл);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Отсутствует</w:t>
      </w:r>
      <w:r>
        <w:t xml:space="preserve"> (0 баллов).</w:t>
      </w:r>
    </w:p>
    <w:p w:rsidR="00B36241" w:rsidRPr="00B36241" w:rsidRDefault="00B36241" w:rsidP="00B36241">
      <w:pPr>
        <w:rPr>
          <w:b/>
        </w:rPr>
      </w:pPr>
      <w:r w:rsidRPr="00B36241">
        <w:rPr>
          <w:b/>
        </w:rPr>
        <w:t>7.</w:t>
      </w:r>
      <w:r>
        <w:rPr>
          <w:b/>
        </w:rPr>
        <w:t xml:space="preserve"> </w:t>
      </w:r>
      <w:r w:rsidRPr="00B36241">
        <w:rPr>
          <w:b/>
        </w:rPr>
        <w:t xml:space="preserve">Соматические мышечные симптомы (боли, подергивания, напряжение, судороги </w:t>
      </w:r>
      <w:proofErr w:type="spellStart"/>
      <w:r w:rsidRPr="00B36241">
        <w:rPr>
          <w:b/>
        </w:rPr>
        <w:t>клонические</w:t>
      </w:r>
      <w:proofErr w:type="spellEnd"/>
      <w:r w:rsidRPr="00B36241">
        <w:rPr>
          <w:b/>
        </w:rPr>
        <w:t>, скрипение зубами, срывающийся голос, повышенный мышечный тонус)</w:t>
      </w:r>
      <w:r w:rsidRPr="00B36241">
        <w:rPr>
          <w:b/>
        </w:rPr>
        <w:t>.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В очень тяжёлой степени</w:t>
      </w:r>
      <w:r>
        <w:t xml:space="preserve"> (4 балла);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В тяжёлой степени</w:t>
      </w:r>
      <w:r>
        <w:t xml:space="preserve"> (3 балла);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В умеренной степени</w:t>
      </w:r>
      <w:r>
        <w:t xml:space="preserve"> (2 балла);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В слабой степени</w:t>
      </w:r>
      <w:r>
        <w:t xml:space="preserve"> (1 балл);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lastRenderedPageBreak/>
        <w:t>Отсутств</w:t>
      </w:r>
      <w:r w:rsidR="00BE2441">
        <w:t>ую</w:t>
      </w:r>
      <w:r>
        <w:t>т</w:t>
      </w:r>
      <w:r>
        <w:t xml:space="preserve"> (0 баллов).</w:t>
      </w:r>
    </w:p>
    <w:p w:rsidR="00B36241" w:rsidRPr="00B36241" w:rsidRDefault="00B36241" w:rsidP="00B36241">
      <w:pPr>
        <w:rPr>
          <w:b/>
        </w:rPr>
      </w:pPr>
      <w:r w:rsidRPr="00B36241">
        <w:rPr>
          <w:b/>
        </w:rPr>
        <w:t>8.</w:t>
      </w:r>
      <w:r>
        <w:rPr>
          <w:b/>
        </w:rPr>
        <w:t xml:space="preserve"> </w:t>
      </w:r>
      <w:r w:rsidRPr="00B36241">
        <w:rPr>
          <w:b/>
        </w:rPr>
        <w:t>Соматические сенсорные симптомы (звон в ушах, нечеткость зрения, приливы жара и холода, ощущение слабости, покалывания)</w:t>
      </w:r>
      <w:r w:rsidRPr="00B36241">
        <w:rPr>
          <w:b/>
        </w:rPr>
        <w:t>.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В очень тяжёлой степени</w:t>
      </w:r>
      <w:r>
        <w:t xml:space="preserve"> (4 балла);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В тяжёлой степени</w:t>
      </w:r>
      <w:r>
        <w:t xml:space="preserve"> (3 балла);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В умеренной степени</w:t>
      </w:r>
      <w:r>
        <w:t xml:space="preserve"> (2 балла);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В слабой степени</w:t>
      </w:r>
      <w:r>
        <w:t xml:space="preserve"> (1 балл);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Отсутству</w:t>
      </w:r>
      <w:r w:rsidR="00BE2441">
        <w:t>ю</w:t>
      </w:r>
      <w:r>
        <w:t>т</w:t>
      </w:r>
      <w:r>
        <w:t xml:space="preserve"> (0 баллов).</w:t>
      </w:r>
    </w:p>
    <w:p w:rsidR="00B36241" w:rsidRPr="00B36241" w:rsidRDefault="00B36241" w:rsidP="00B36241">
      <w:pPr>
        <w:rPr>
          <w:b/>
        </w:rPr>
      </w:pPr>
      <w:r w:rsidRPr="00B36241">
        <w:rPr>
          <w:b/>
        </w:rPr>
        <w:t>9.</w:t>
      </w:r>
      <w:r>
        <w:rPr>
          <w:b/>
        </w:rPr>
        <w:t xml:space="preserve"> </w:t>
      </w:r>
      <w:proofErr w:type="spellStart"/>
      <w:r w:rsidRPr="00B36241">
        <w:rPr>
          <w:b/>
        </w:rPr>
        <w:t>Сердечно-сосудистые</w:t>
      </w:r>
      <w:proofErr w:type="spellEnd"/>
      <w:r w:rsidRPr="00B36241">
        <w:rPr>
          <w:b/>
        </w:rPr>
        <w:t xml:space="preserve"> симптомы (тахикардия, сердцебиение, боль в груди, пульсация в сосудах, частые вздохи)</w:t>
      </w:r>
      <w:r w:rsidRPr="00B36241">
        <w:rPr>
          <w:b/>
        </w:rPr>
        <w:t>.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В очень тяжёлой степени</w:t>
      </w:r>
      <w:r>
        <w:t xml:space="preserve"> (4 балла);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В тяжёлой степени</w:t>
      </w:r>
      <w:r>
        <w:t xml:space="preserve"> (3 балла);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В умеренной степени</w:t>
      </w:r>
      <w:r>
        <w:t xml:space="preserve"> (2 балла);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В слабой степени</w:t>
      </w:r>
      <w:r>
        <w:t xml:space="preserve"> (1 балл);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Отсутству</w:t>
      </w:r>
      <w:r w:rsidR="00BE2441">
        <w:t>ю</w:t>
      </w:r>
      <w:r>
        <w:t>т</w:t>
      </w:r>
      <w:r>
        <w:t xml:space="preserve"> (0 баллов).</w:t>
      </w:r>
    </w:p>
    <w:p w:rsidR="00B36241" w:rsidRPr="00B36241" w:rsidRDefault="00B36241" w:rsidP="00B36241">
      <w:pPr>
        <w:rPr>
          <w:b/>
        </w:rPr>
      </w:pPr>
      <w:r w:rsidRPr="00B36241">
        <w:rPr>
          <w:b/>
        </w:rPr>
        <w:t>10.</w:t>
      </w:r>
      <w:r>
        <w:rPr>
          <w:b/>
        </w:rPr>
        <w:t xml:space="preserve"> </w:t>
      </w:r>
      <w:r w:rsidRPr="00B36241">
        <w:rPr>
          <w:b/>
        </w:rPr>
        <w:t>Респираторные симптомы (давление и сжатие в груди, удушье, частые вздохи)</w:t>
      </w:r>
      <w:r w:rsidRPr="00B36241">
        <w:rPr>
          <w:b/>
        </w:rPr>
        <w:t>.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В очень тяжёлой степени</w:t>
      </w:r>
      <w:r>
        <w:t xml:space="preserve"> (4 балла);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В тяжёлой степени</w:t>
      </w:r>
      <w:r>
        <w:t xml:space="preserve"> (3 балла);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В умеренной степени</w:t>
      </w:r>
      <w:r>
        <w:t xml:space="preserve"> (2 балла);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В слабой степени</w:t>
      </w:r>
      <w:r>
        <w:t xml:space="preserve"> (1 балл);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Отсутству</w:t>
      </w:r>
      <w:r w:rsidR="00BE2441">
        <w:t>ю</w:t>
      </w:r>
      <w:r>
        <w:t>т</w:t>
      </w:r>
      <w:r>
        <w:t xml:space="preserve"> (0 баллов).</w:t>
      </w:r>
    </w:p>
    <w:p w:rsidR="00B36241" w:rsidRPr="00B36241" w:rsidRDefault="00B36241" w:rsidP="00B36241">
      <w:pPr>
        <w:rPr>
          <w:b/>
        </w:rPr>
      </w:pPr>
      <w:r w:rsidRPr="00B36241">
        <w:rPr>
          <w:b/>
        </w:rPr>
        <w:t>11.</w:t>
      </w:r>
      <w:r>
        <w:rPr>
          <w:b/>
        </w:rPr>
        <w:t xml:space="preserve"> </w:t>
      </w:r>
      <w:r w:rsidRPr="00B36241">
        <w:rPr>
          <w:b/>
        </w:rPr>
        <w:t>Гастроинтестинальные симптомы (затрудненное глотание, метеоризм, боль в животе, изжога, чувство переполненного желудка, тошнота, рвота, урчание в животе, диарея, запоры, снижение веса тела)</w:t>
      </w:r>
      <w:r w:rsidRPr="00B36241">
        <w:rPr>
          <w:b/>
        </w:rPr>
        <w:t>.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В очень тяжёлой степени</w:t>
      </w:r>
      <w:r>
        <w:t xml:space="preserve"> (4 балла);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В тяжёлой степени</w:t>
      </w:r>
      <w:r>
        <w:t xml:space="preserve"> (3 балла);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В умеренной степени</w:t>
      </w:r>
      <w:r>
        <w:t xml:space="preserve"> (2 балла);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В слабой степени</w:t>
      </w:r>
      <w:r>
        <w:t xml:space="preserve"> (1 балл);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Отсутству</w:t>
      </w:r>
      <w:r w:rsidR="00BE2441">
        <w:t>ю</w:t>
      </w:r>
      <w:r>
        <w:t>т</w:t>
      </w:r>
      <w:r>
        <w:t xml:space="preserve"> (0 баллов).</w:t>
      </w:r>
    </w:p>
    <w:p w:rsidR="00B36241" w:rsidRPr="00B36241" w:rsidRDefault="00B36241" w:rsidP="00B36241">
      <w:pPr>
        <w:rPr>
          <w:b/>
        </w:rPr>
      </w:pPr>
      <w:r w:rsidRPr="00B36241">
        <w:rPr>
          <w:b/>
        </w:rPr>
        <w:t>12.</w:t>
      </w:r>
      <w:r>
        <w:rPr>
          <w:b/>
        </w:rPr>
        <w:t xml:space="preserve"> </w:t>
      </w:r>
      <w:r w:rsidRPr="00B36241">
        <w:rPr>
          <w:b/>
        </w:rPr>
        <w:t xml:space="preserve">Мочеполовые симптомы (учащенное мочеиспускание, сильные позывы на мочеиспускание, аменорея, </w:t>
      </w:r>
      <w:proofErr w:type="spellStart"/>
      <w:r w:rsidRPr="00B36241">
        <w:rPr>
          <w:b/>
        </w:rPr>
        <w:t>менорагия</w:t>
      </w:r>
      <w:proofErr w:type="spellEnd"/>
      <w:r w:rsidRPr="00B36241">
        <w:rPr>
          <w:b/>
        </w:rPr>
        <w:t>, фригидность, преждевременная эякуляция, утрата либидо, импотенция)</w:t>
      </w:r>
      <w:r w:rsidRPr="00B36241">
        <w:rPr>
          <w:b/>
        </w:rPr>
        <w:t>.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В очень тяжёлой степени</w:t>
      </w:r>
      <w:r>
        <w:t xml:space="preserve"> (4 балла);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В тяжёлой степени</w:t>
      </w:r>
      <w:r>
        <w:t xml:space="preserve"> (3 балла);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В умеренной степени</w:t>
      </w:r>
      <w:r>
        <w:t xml:space="preserve"> (2 балла);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В слабой степени</w:t>
      </w:r>
      <w:r>
        <w:t xml:space="preserve"> (1 балл);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Отсутству</w:t>
      </w:r>
      <w:r w:rsidR="00BE2441">
        <w:t>ю</w:t>
      </w:r>
      <w:r>
        <w:t>т</w:t>
      </w:r>
      <w:r>
        <w:t xml:space="preserve"> (0 баллов).</w:t>
      </w:r>
    </w:p>
    <w:p w:rsidR="00B36241" w:rsidRPr="00B36241" w:rsidRDefault="00B36241" w:rsidP="00B36241">
      <w:pPr>
        <w:rPr>
          <w:b/>
        </w:rPr>
      </w:pPr>
      <w:r w:rsidRPr="00B36241">
        <w:rPr>
          <w:b/>
        </w:rPr>
        <w:t>13.</w:t>
      </w:r>
      <w:r>
        <w:rPr>
          <w:b/>
        </w:rPr>
        <w:t xml:space="preserve"> </w:t>
      </w:r>
      <w:r w:rsidRPr="00B36241">
        <w:rPr>
          <w:b/>
        </w:rPr>
        <w:t>Вегетативные симптомы (сухость во рту, покраснение или бледность кожи, потливость, головные боли с чувством напряжения)</w:t>
      </w:r>
      <w:r w:rsidRPr="00B36241">
        <w:rPr>
          <w:b/>
        </w:rPr>
        <w:t>.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lastRenderedPageBreak/>
        <w:t>В очень тяжёлой степени</w:t>
      </w:r>
      <w:r>
        <w:t xml:space="preserve"> (4 балла);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В тяжёлой степени</w:t>
      </w:r>
      <w:r>
        <w:t xml:space="preserve"> (3 балла);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В умеренной степени</w:t>
      </w:r>
      <w:r>
        <w:t xml:space="preserve"> (2 балла);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В слабой степени</w:t>
      </w:r>
      <w:r>
        <w:t xml:space="preserve"> (1 балл);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Отсутству</w:t>
      </w:r>
      <w:r w:rsidR="00BE2441">
        <w:t>ю</w:t>
      </w:r>
      <w:r>
        <w:t>т</w:t>
      </w:r>
      <w:r>
        <w:t xml:space="preserve"> (0 баллов).</w:t>
      </w:r>
    </w:p>
    <w:p w:rsidR="00B36241" w:rsidRPr="00B36241" w:rsidRDefault="00B36241" w:rsidP="00B36241">
      <w:pPr>
        <w:rPr>
          <w:b/>
        </w:rPr>
      </w:pPr>
      <w:r w:rsidRPr="00B36241">
        <w:rPr>
          <w:b/>
        </w:rPr>
        <w:t>14.</w:t>
      </w:r>
      <w:r w:rsidRPr="00B36241">
        <w:rPr>
          <w:b/>
        </w:rPr>
        <w:t xml:space="preserve"> </w:t>
      </w:r>
      <w:r w:rsidRPr="00B36241">
        <w:rPr>
          <w:b/>
        </w:rPr>
        <w:t xml:space="preserve">Поведение при прохождении теста (ёрзанье на стуле, беспокойные движения, тремор, </w:t>
      </w:r>
      <w:proofErr w:type="spellStart"/>
      <w:r w:rsidRPr="00B36241">
        <w:rPr>
          <w:b/>
        </w:rPr>
        <w:t>нахмуривание</w:t>
      </w:r>
      <w:proofErr w:type="spellEnd"/>
      <w:r w:rsidRPr="00B36241">
        <w:rPr>
          <w:b/>
        </w:rPr>
        <w:t xml:space="preserve"> лица, напряженное выражение лица, вздохи или учащенное дыхание, частое </w:t>
      </w:r>
      <w:proofErr w:type="spellStart"/>
      <w:r w:rsidRPr="00B36241">
        <w:rPr>
          <w:b/>
        </w:rPr>
        <w:t>сглатывание</w:t>
      </w:r>
      <w:proofErr w:type="spellEnd"/>
      <w:r w:rsidRPr="00B36241">
        <w:rPr>
          <w:b/>
        </w:rPr>
        <w:t xml:space="preserve"> слюны)</w:t>
      </w:r>
      <w:r w:rsidRPr="00B36241">
        <w:rPr>
          <w:b/>
        </w:rPr>
        <w:t>.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В очень тяжёлой степени</w:t>
      </w:r>
      <w:r>
        <w:t xml:space="preserve"> (4 балла);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В тяжёлой степени</w:t>
      </w:r>
      <w:r>
        <w:t xml:space="preserve"> (3 балла);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В умеренной степени</w:t>
      </w:r>
      <w:r>
        <w:t xml:space="preserve"> (2 балла);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В слабой степени</w:t>
      </w:r>
      <w:r>
        <w:t xml:space="preserve"> (1 балл);</w:t>
      </w:r>
    </w:p>
    <w:p w:rsidR="00A53186" w:rsidRDefault="00A53186" w:rsidP="00A53186">
      <w:pPr>
        <w:pStyle w:val="a4"/>
        <w:numPr>
          <w:ilvl w:val="0"/>
          <w:numId w:val="1"/>
        </w:numPr>
      </w:pPr>
      <w:r>
        <w:t>Отсутствует</w:t>
      </w:r>
      <w:r>
        <w:t xml:space="preserve"> (0 баллов).</w:t>
      </w:r>
    </w:p>
    <w:p w:rsidR="00684A2D" w:rsidRDefault="00684A2D" w:rsidP="00A53186">
      <w:pPr>
        <w:pBdr>
          <w:bottom w:val="single" w:sz="6" w:space="1" w:color="auto"/>
        </w:pBdr>
      </w:pPr>
    </w:p>
    <w:p w:rsidR="00BA158B" w:rsidRPr="00BA158B" w:rsidRDefault="00BA158B" w:rsidP="00BA158B">
      <w:pPr>
        <w:rPr>
          <w:b/>
        </w:rPr>
      </w:pPr>
      <w:r w:rsidRPr="00BA158B">
        <w:t>Затраты времени</w:t>
      </w:r>
      <w:r w:rsidRPr="00BA158B">
        <w:t xml:space="preserve"> на прохождение данного теста </w:t>
      </w:r>
      <w:r w:rsidRPr="00BA158B">
        <w:t xml:space="preserve"> </w:t>
      </w:r>
      <w:r w:rsidRPr="00BA158B">
        <w:t xml:space="preserve">составляют </w:t>
      </w:r>
      <w:r w:rsidRPr="00BA158B">
        <w:t xml:space="preserve"> от 20 до 30 минут. Время оценки определяется как «сейчас» или «в течение последней недели». Значение баллов по всем 14 пунктам ранжируется от 0 до 4. </w:t>
      </w:r>
      <w:r w:rsidRPr="00BA158B">
        <w:t>Суммарный балл принимает значения в интервале от 0 до 56.</w:t>
      </w:r>
    </w:p>
    <w:p w:rsidR="00BA158B" w:rsidRPr="00BA158B" w:rsidRDefault="00BA158B" w:rsidP="00BA158B">
      <w:r w:rsidRPr="00BA158B">
        <w:t xml:space="preserve">Выделяются три области значений суммарного балла по </w:t>
      </w:r>
      <w:r w:rsidRPr="00BA158B">
        <w:t xml:space="preserve">данной </w:t>
      </w:r>
      <w:r w:rsidRPr="00BA158B">
        <w:t>шкале:</w:t>
      </w:r>
    </w:p>
    <w:p w:rsidR="00BA158B" w:rsidRPr="00BA158B" w:rsidRDefault="00BA158B" w:rsidP="00BA158B">
      <w:pPr>
        <w:pStyle w:val="a4"/>
        <w:numPr>
          <w:ilvl w:val="0"/>
          <w:numId w:val="16"/>
        </w:numPr>
      </w:pPr>
      <w:r w:rsidRPr="00BA158B">
        <w:t>0—</w:t>
      </w:r>
      <w:r w:rsidRPr="00BA158B">
        <w:t xml:space="preserve">7 </w:t>
      </w:r>
      <w:r w:rsidRPr="00BA158B">
        <w:t xml:space="preserve"> — отсутствие тревожного состояния</w:t>
      </w:r>
      <w:r>
        <w:t>;</w:t>
      </w:r>
    </w:p>
    <w:p w:rsidR="00BA158B" w:rsidRPr="00BA158B" w:rsidRDefault="00BA158B" w:rsidP="00BA158B">
      <w:pPr>
        <w:pStyle w:val="a4"/>
        <w:numPr>
          <w:ilvl w:val="0"/>
          <w:numId w:val="16"/>
        </w:numPr>
      </w:pPr>
      <w:r w:rsidRPr="00BA158B">
        <w:t>8—</w:t>
      </w:r>
      <w:r w:rsidRPr="00BA158B">
        <w:t xml:space="preserve">19 </w:t>
      </w:r>
      <w:r w:rsidRPr="00BA158B">
        <w:t xml:space="preserve"> — симптомы тревоги</w:t>
      </w:r>
      <w:r>
        <w:t>;</w:t>
      </w:r>
    </w:p>
    <w:p w:rsidR="00BA158B" w:rsidRPr="00BA158B" w:rsidRDefault="00BA158B" w:rsidP="00BA158B">
      <w:pPr>
        <w:pStyle w:val="a4"/>
        <w:numPr>
          <w:ilvl w:val="0"/>
          <w:numId w:val="16"/>
        </w:numPr>
      </w:pPr>
      <w:r w:rsidRPr="00BA158B">
        <w:t>20—</w:t>
      </w:r>
      <w:r w:rsidRPr="00BA158B">
        <w:t>24</w:t>
      </w:r>
      <w:r w:rsidRPr="00BA158B">
        <w:t xml:space="preserve"> — тревожное состояние</w:t>
      </w:r>
      <w:r>
        <w:t>;</w:t>
      </w:r>
    </w:p>
    <w:p w:rsidR="00BA158B" w:rsidRPr="00BA158B" w:rsidRDefault="00BA158B" w:rsidP="00BA158B">
      <w:pPr>
        <w:pStyle w:val="a4"/>
        <w:numPr>
          <w:ilvl w:val="0"/>
          <w:numId w:val="15"/>
        </w:numPr>
      </w:pPr>
      <w:r w:rsidRPr="00BA158B">
        <w:t>25 и более – паническое расстройство</w:t>
      </w:r>
      <w:r w:rsidRPr="00BA158B">
        <w:t>.</w:t>
      </w:r>
    </w:p>
    <w:p w:rsidR="00BA158B" w:rsidRPr="00BA158B" w:rsidRDefault="00BA158B" w:rsidP="00BA158B">
      <w:r w:rsidRPr="00BA158B">
        <w:t xml:space="preserve">Кроме того, первые шесть пунктов могут быть оценены отдельно как проявления тревоги в сфере психики, а остальные восемь </w:t>
      </w:r>
      <w:r>
        <w:t xml:space="preserve"> </w:t>
      </w:r>
      <w:r w:rsidRPr="00BA158B">
        <w:t>—</w:t>
      </w:r>
      <w:r w:rsidRPr="00BA158B">
        <w:t xml:space="preserve"> как проявления тревоги в соматической сфере.</w:t>
      </w:r>
    </w:p>
    <w:p w:rsidR="00BA158B" w:rsidRDefault="00BA158B" w:rsidP="00BA158B">
      <w:r w:rsidRPr="00BA158B">
        <w:t xml:space="preserve">Критерием эффективности терапии является </w:t>
      </w:r>
      <w:r w:rsidRPr="00BA158B">
        <w:t xml:space="preserve"> </w:t>
      </w:r>
      <w:r w:rsidRPr="00BA158B">
        <w:t>снижени</w:t>
      </w:r>
      <w:r w:rsidRPr="00BA158B">
        <w:t xml:space="preserve">е </w:t>
      </w:r>
      <w:r w:rsidRPr="00BA158B">
        <w:t xml:space="preserve"> суммарног</w:t>
      </w:r>
      <w:r w:rsidRPr="00BA158B">
        <w:t xml:space="preserve">о балла по сравнению с данными предыдущего теста более, чем  на </w:t>
      </w:r>
      <w:r w:rsidRPr="00BA158B">
        <w:t>50%.</w:t>
      </w:r>
    </w:p>
    <w:p w:rsidR="00BC7A67" w:rsidRDefault="00BC7A67" w:rsidP="00A53186"/>
    <w:sectPr w:rsidR="00BC7A67" w:rsidSect="0068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D08"/>
    <w:multiLevelType w:val="hybridMultilevel"/>
    <w:tmpl w:val="CD2A7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AA2"/>
    <w:multiLevelType w:val="hybridMultilevel"/>
    <w:tmpl w:val="56FA2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85CEC"/>
    <w:multiLevelType w:val="hybridMultilevel"/>
    <w:tmpl w:val="323A4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7378B"/>
    <w:multiLevelType w:val="hybridMultilevel"/>
    <w:tmpl w:val="1A186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22941"/>
    <w:multiLevelType w:val="hybridMultilevel"/>
    <w:tmpl w:val="9042E040"/>
    <w:lvl w:ilvl="0" w:tplc="50F2CC7E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A4C27"/>
    <w:multiLevelType w:val="hybridMultilevel"/>
    <w:tmpl w:val="89CAA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625F6"/>
    <w:multiLevelType w:val="hybridMultilevel"/>
    <w:tmpl w:val="EFCE5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75993"/>
    <w:multiLevelType w:val="hybridMultilevel"/>
    <w:tmpl w:val="4EFEE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0293A"/>
    <w:multiLevelType w:val="hybridMultilevel"/>
    <w:tmpl w:val="C50C0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6369A"/>
    <w:multiLevelType w:val="hybridMultilevel"/>
    <w:tmpl w:val="C986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2366D"/>
    <w:multiLevelType w:val="hybridMultilevel"/>
    <w:tmpl w:val="7B0CF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05965"/>
    <w:multiLevelType w:val="hybridMultilevel"/>
    <w:tmpl w:val="67E8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45697"/>
    <w:multiLevelType w:val="hybridMultilevel"/>
    <w:tmpl w:val="6F406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366CE2"/>
    <w:multiLevelType w:val="hybridMultilevel"/>
    <w:tmpl w:val="EE1E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A5D8A"/>
    <w:multiLevelType w:val="hybridMultilevel"/>
    <w:tmpl w:val="A3822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C86935"/>
    <w:multiLevelType w:val="hybridMultilevel"/>
    <w:tmpl w:val="E766E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4"/>
  </w:num>
  <w:num w:numId="5">
    <w:abstractNumId w:val="8"/>
  </w:num>
  <w:num w:numId="6">
    <w:abstractNumId w:val="1"/>
  </w:num>
  <w:num w:numId="7">
    <w:abstractNumId w:val="15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7"/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6241"/>
    <w:rsid w:val="000A5D33"/>
    <w:rsid w:val="0011215E"/>
    <w:rsid w:val="00684A2D"/>
    <w:rsid w:val="00733749"/>
    <w:rsid w:val="009629C3"/>
    <w:rsid w:val="00A53186"/>
    <w:rsid w:val="00B27087"/>
    <w:rsid w:val="00B36241"/>
    <w:rsid w:val="00BA158B"/>
    <w:rsid w:val="00BC7A67"/>
    <w:rsid w:val="00BE2441"/>
    <w:rsid w:val="00F4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C3"/>
  </w:style>
  <w:style w:type="paragraph" w:styleId="1">
    <w:name w:val="heading 1"/>
    <w:basedOn w:val="a"/>
    <w:next w:val="a"/>
    <w:link w:val="10"/>
    <w:uiPriority w:val="9"/>
    <w:qFormat/>
    <w:rsid w:val="00B270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autoRedefine/>
    <w:uiPriority w:val="9"/>
    <w:qFormat/>
    <w:rsid w:val="00F42062"/>
    <w:pPr>
      <w:outlineLvl w:val="1"/>
    </w:pPr>
    <w:rPr>
      <w:rFonts w:asciiTheme="majorHAnsi" w:hAnsiTheme="majorHAnsi"/>
      <w:b/>
      <w:color w:val="17365D" w:themeColor="text2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062"/>
    <w:rPr>
      <w:rFonts w:asciiTheme="majorHAnsi" w:hAnsiTheme="majorHAnsi"/>
      <w:b/>
      <w:color w:val="17365D" w:themeColor="text2" w:themeShade="BF"/>
      <w:sz w:val="28"/>
    </w:rPr>
  </w:style>
  <w:style w:type="paragraph" w:styleId="21">
    <w:name w:val="toc 2"/>
    <w:basedOn w:val="a"/>
    <w:next w:val="a"/>
    <w:autoRedefine/>
    <w:uiPriority w:val="39"/>
    <w:semiHidden/>
    <w:unhideWhenUsed/>
    <w:rsid w:val="009629C3"/>
    <w:pPr>
      <w:spacing w:after="100"/>
      <w:ind w:left="220"/>
    </w:pPr>
  </w:style>
  <w:style w:type="character" w:styleId="a3">
    <w:name w:val="Strong"/>
    <w:basedOn w:val="a0"/>
    <w:uiPriority w:val="22"/>
    <w:qFormat/>
    <w:rsid w:val="009629C3"/>
    <w:rPr>
      <w:b/>
      <w:bCs/>
    </w:rPr>
  </w:style>
  <w:style w:type="paragraph" w:styleId="a4">
    <w:name w:val="List Paragraph"/>
    <w:basedOn w:val="a"/>
    <w:uiPriority w:val="34"/>
    <w:qFormat/>
    <w:rsid w:val="00B362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7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0A5D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A5D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78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0515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78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8449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5422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3223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732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208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69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1655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5261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7704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87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3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Selena</cp:lastModifiedBy>
  <cp:revision>5</cp:revision>
  <dcterms:created xsi:type="dcterms:W3CDTF">2020-03-11T14:39:00Z</dcterms:created>
  <dcterms:modified xsi:type="dcterms:W3CDTF">2020-03-11T15:03:00Z</dcterms:modified>
</cp:coreProperties>
</file>